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96" w:rsidRDefault="00792F96">
      <w:pPr>
        <w:widowControl w:val="0"/>
        <w:pBdr>
          <w:top w:val="nil"/>
          <w:left w:val="nil"/>
          <w:bottom w:val="nil"/>
          <w:right w:val="nil"/>
          <w:between w:val="nil"/>
        </w:pBdr>
        <w:spacing w:after="0"/>
        <w:ind w:left="0" w:hanging="2"/>
        <w:rPr>
          <w:rFonts w:cs="Arial"/>
          <w:color w:val="000000"/>
          <w:sz w:val="22"/>
        </w:rPr>
      </w:pPr>
      <w:bookmarkStart w:id="0" w:name="_GoBack"/>
      <w:bookmarkEnd w:id="0"/>
    </w:p>
    <w:tbl>
      <w:tblPr>
        <w:tblStyle w:val="a"/>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tblGrid>
      <w:tr w:rsidR="00792F96">
        <w:trPr>
          <w:trHeight w:val="2100"/>
        </w:trPr>
        <w:tc>
          <w:tcPr>
            <w:tcW w:w="7479" w:type="dxa"/>
          </w:tcPr>
          <w:p w:rsidR="00792F96" w:rsidRDefault="00806D2B">
            <w:pPr>
              <w:spacing w:before="120" w:after="0" w:line="240" w:lineRule="auto"/>
              <w:ind w:left="1" w:hanging="3"/>
              <w:jc w:val="right"/>
              <w:rPr>
                <w:rFonts w:ascii="Times New Roman" w:eastAsia="Times New Roman" w:hAnsi="Times New Roman"/>
                <w:sz w:val="28"/>
                <w:szCs w:val="28"/>
              </w:rPr>
            </w:pPr>
            <w:r>
              <w:rPr>
                <w:rFonts w:ascii="Times New Roman" w:eastAsia="Times New Roman" w:hAnsi="Times New Roman"/>
                <w:sz w:val="28"/>
                <w:szCs w:val="28"/>
              </w:rPr>
              <w:t>Name:                    Mohammad AL Jabery, Ph.D.</w:t>
            </w:r>
          </w:p>
          <w:p w:rsidR="00792F96" w:rsidRDefault="00806D2B">
            <w:pPr>
              <w:spacing w:after="0" w:line="240" w:lineRule="auto"/>
              <w:ind w:left="1" w:hanging="3"/>
              <w:jc w:val="right"/>
              <w:rPr>
                <w:rFonts w:ascii="Times New Roman" w:eastAsia="Times New Roman" w:hAnsi="Times New Roman"/>
                <w:sz w:val="28"/>
                <w:szCs w:val="28"/>
              </w:rPr>
            </w:pPr>
            <w:r>
              <w:rPr>
                <w:rFonts w:ascii="Times New Roman" w:eastAsia="Times New Roman" w:hAnsi="Times New Roman"/>
                <w:sz w:val="28"/>
                <w:szCs w:val="28"/>
              </w:rPr>
              <w:t>Occupation:           Associate Professor of Special Education</w:t>
            </w:r>
          </w:p>
          <w:p w:rsidR="00792F96" w:rsidRDefault="00806D2B">
            <w:pPr>
              <w:spacing w:after="0" w:line="240" w:lineRule="auto"/>
              <w:ind w:left="1" w:hanging="3"/>
              <w:jc w:val="right"/>
              <w:rPr>
                <w:rFonts w:ascii="Times New Roman" w:eastAsia="Times New Roman" w:hAnsi="Times New Roman"/>
                <w:sz w:val="28"/>
                <w:szCs w:val="28"/>
              </w:rPr>
            </w:pPr>
            <w:r>
              <w:rPr>
                <w:rFonts w:ascii="Times New Roman" w:eastAsia="Times New Roman" w:hAnsi="Times New Roman"/>
                <w:sz w:val="28"/>
                <w:szCs w:val="28"/>
              </w:rPr>
              <w:t>Contact Information:</w:t>
            </w:r>
          </w:p>
          <w:p w:rsidR="00792F96" w:rsidRDefault="00806D2B">
            <w:pPr>
              <w:spacing w:after="0" w:line="240" w:lineRule="auto"/>
              <w:ind w:left="0" w:hanging="2"/>
              <w:jc w:val="right"/>
              <w:rPr>
                <w:rFonts w:ascii="Times New Roman" w:eastAsia="Times New Roman" w:hAnsi="Times New Roman"/>
              </w:rPr>
            </w:pPr>
            <w:r>
              <w:rPr>
                <w:rFonts w:ascii="Times New Roman" w:eastAsia="Times New Roman" w:hAnsi="Times New Roman"/>
              </w:rPr>
              <w:t xml:space="preserve">  Email:             </w:t>
            </w:r>
            <w:hyperlink r:id="rId5">
              <w:r>
                <w:rPr>
                  <w:rFonts w:ascii="Times New Roman" w:eastAsia="Times New Roman" w:hAnsi="Times New Roman"/>
                  <w:color w:val="0000FF"/>
                  <w:u w:val="single"/>
                </w:rPr>
                <w:t>m.algabery@ju.edu.jo</w:t>
              </w:r>
            </w:hyperlink>
            <w:r>
              <w:rPr>
                <w:rFonts w:ascii="Times New Roman" w:eastAsia="Times New Roman" w:hAnsi="Times New Roman"/>
              </w:rPr>
              <w:t xml:space="preserve"> </w:t>
            </w:r>
            <w:r>
              <w:rPr>
                <w:rFonts w:ascii="Times New Roman" w:eastAsia="Times New Roman" w:hAnsi="Times New Roman"/>
                <w:color w:val="FF0000"/>
              </w:rPr>
              <w:t>OR</w:t>
            </w:r>
            <w:r>
              <w:rPr>
                <w:rFonts w:ascii="Times New Roman" w:eastAsia="Times New Roman" w:hAnsi="Times New Roman"/>
              </w:rPr>
              <w:t xml:space="preserve"> </w:t>
            </w:r>
            <w:hyperlink r:id="rId6">
              <w:r>
                <w:rPr>
                  <w:rFonts w:ascii="Times New Roman" w:eastAsia="Times New Roman" w:hAnsi="Times New Roman"/>
                  <w:color w:val="0000FF"/>
                  <w:u w:val="single"/>
                </w:rPr>
                <w:t>aljaberyabufadi@gamil.com</w:t>
              </w:r>
            </w:hyperlink>
          </w:p>
          <w:p w:rsidR="00792F96" w:rsidRDefault="00806D2B">
            <w:pPr>
              <w:spacing w:after="0" w:line="240" w:lineRule="auto"/>
              <w:ind w:left="1" w:hanging="3"/>
              <w:jc w:val="right"/>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rPr>
              <w:t>Phone</w:t>
            </w:r>
            <w:r>
              <w:rPr>
                <w:rFonts w:ascii="Times New Roman" w:eastAsia="Times New Roman" w:hAnsi="Times New Roman"/>
                <w:sz w:val="28"/>
                <w:szCs w:val="28"/>
              </w:rPr>
              <w:t xml:space="preserve"> #:              </w:t>
            </w:r>
            <w:r>
              <w:rPr>
                <w:rFonts w:ascii="Times New Roman" w:eastAsia="Times New Roman" w:hAnsi="Times New Roman"/>
              </w:rPr>
              <w:t>+962775471036</w:t>
            </w:r>
          </w:p>
          <w:p w:rsidR="00792F96" w:rsidRDefault="00806D2B">
            <w:pPr>
              <w:spacing w:after="0" w:line="240" w:lineRule="auto"/>
              <w:ind w:left="0" w:hanging="2"/>
              <w:jc w:val="right"/>
              <w:rPr>
                <w:rFonts w:ascii="Times New Roman" w:eastAsia="Times New Roman" w:hAnsi="Times New Roman"/>
              </w:rPr>
            </w:pPr>
            <w:r>
              <w:rPr>
                <w:rFonts w:ascii="Times New Roman" w:eastAsia="Times New Roman" w:hAnsi="Times New Roman"/>
              </w:rPr>
              <w:t xml:space="preserve">Address:                                                Jordan, Amman </w:t>
            </w:r>
          </w:p>
          <w:p w:rsidR="00792F96" w:rsidRDefault="00806D2B">
            <w:pPr>
              <w:spacing w:after="0" w:line="240" w:lineRule="auto"/>
              <w:ind w:left="0" w:hanging="2"/>
              <w:jc w:val="right"/>
              <w:rPr>
                <w:rFonts w:ascii="Times New Roman" w:eastAsia="Times New Roman" w:hAnsi="Times New Roman"/>
                <w:color w:val="FF0000"/>
                <w:sz w:val="32"/>
                <w:szCs w:val="32"/>
                <w:highlight w:val="white"/>
              </w:rPr>
            </w:pPr>
            <w:r>
              <w:rPr>
                <w:rFonts w:ascii="Times New Roman" w:eastAsia="Times New Roman" w:hAnsi="Times New Roman"/>
              </w:rPr>
              <w:t xml:space="preserve">ORCiD:                             </w:t>
            </w:r>
            <w:r>
              <w:rPr>
                <w:rFonts w:ascii="Times New Roman" w:eastAsia="Times New Roman" w:hAnsi="Times New Roman"/>
                <w:color w:val="FF0000"/>
                <w:sz w:val="32"/>
                <w:szCs w:val="32"/>
                <w:highlight w:val="white"/>
              </w:rPr>
              <w:t>0000-0002-8702-5192</w:t>
            </w:r>
          </w:p>
        </w:tc>
      </w:tr>
    </w:tbl>
    <w:p w:rsidR="00792F96" w:rsidRDefault="00806D2B">
      <w:pPr>
        <w:ind w:left="1" w:hanging="3"/>
        <w:jc w:val="center"/>
        <w:rPr>
          <w:rFonts w:ascii="Times New Roman" w:eastAsia="Times New Roman" w:hAnsi="Times New Roman"/>
          <w:sz w:val="28"/>
          <w:szCs w:val="28"/>
        </w:rPr>
      </w:pPr>
      <w:r>
        <w:rPr>
          <w:rFonts w:ascii="Times New Roman" w:eastAsia="Times New Roman" w:hAnsi="Times New Roman"/>
          <w:b/>
          <w:sz w:val="28"/>
          <w:szCs w:val="28"/>
        </w:rPr>
        <w:t xml:space="preserve"> C.V</w:t>
      </w:r>
    </w:p>
    <w:p w:rsidR="00792F96" w:rsidRDefault="00792F96">
      <w:pPr>
        <w:ind w:left="1" w:hanging="3"/>
        <w:jc w:val="center"/>
        <w:rPr>
          <w:rFonts w:ascii="Times New Roman" w:eastAsia="Times New Roman" w:hAnsi="Times New Roman"/>
          <w:sz w:val="28"/>
          <w:szCs w:val="28"/>
        </w:rPr>
      </w:pPr>
    </w:p>
    <w:p w:rsidR="00792F96" w:rsidRDefault="00806D2B">
      <w:pPr>
        <w:spacing w:after="0"/>
        <w:ind w:left="0" w:hanging="2"/>
        <w:rPr>
          <w:rFonts w:ascii="Times New Roman" w:eastAsia="Times New Roman" w:hAnsi="Times New Roman"/>
        </w:rPr>
      </w:pPr>
      <w:r>
        <w:rPr>
          <w:noProof/>
        </w:rPr>
        <w:drawing>
          <wp:inline distT="0" distB="0" distL="114300" distR="114300">
            <wp:extent cx="1149350" cy="13608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9350" cy="1360805"/>
                    </a:xfrm>
                    <a:prstGeom prst="rect">
                      <a:avLst/>
                    </a:prstGeom>
                    <a:ln/>
                  </pic:spPr>
                </pic:pic>
              </a:graphicData>
            </a:graphic>
          </wp:inline>
        </w:drawing>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740"/>
      </w:tblGrid>
      <w:tr w:rsidR="00792F96">
        <w:tc>
          <w:tcPr>
            <w:tcW w:w="9918" w:type="dxa"/>
            <w:gridSpan w:val="2"/>
            <w:shd w:val="clear" w:color="auto" w:fill="D9D9D9"/>
          </w:tcPr>
          <w:p w:rsidR="00792F96" w:rsidRDefault="00806D2B">
            <w:pPr>
              <w:spacing w:after="0" w:line="240" w:lineRule="auto"/>
              <w:ind w:left="1" w:hanging="3"/>
              <w:rPr>
                <w:rFonts w:ascii="Times New Roman" w:eastAsia="Times New Roman" w:hAnsi="Times New Roman"/>
                <w:sz w:val="28"/>
                <w:szCs w:val="28"/>
              </w:rPr>
            </w:pPr>
            <w:r>
              <w:rPr>
                <w:rFonts w:ascii="Times New Roman" w:eastAsia="Times New Roman" w:hAnsi="Times New Roman"/>
                <w:b/>
                <w:sz w:val="28"/>
                <w:szCs w:val="28"/>
              </w:rPr>
              <w:t>Education:</w:t>
            </w:r>
          </w:p>
        </w:tc>
      </w:tr>
      <w:tr w:rsidR="00792F96">
        <w:tc>
          <w:tcPr>
            <w:tcW w:w="217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Sep 2005-Aug 2008</w:t>
            </w:r>
          </w:p>
        </w:tc>
        <w:tc>
          <w:tcPr>
            <w:tcW w:w="774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Ph.D. Special Education (Autism), Wayne State University, Detroit, MI, USA</w:t>
            </w:r>
          </w:p>
        </w:tc>
      </w:tr>
      <w:tr w:rsidR="00792F96">
        <w:tc>
          <w:tcPr>
            <w:tcW w:w="2178" w:type="dxa"/>
          </w:tcPr>
          <w:p w:rsidR="00792F96" w:rsidRDefault="00792F96">
            <w:pPr>
              <w:spacing w:after="0" w:line="240" w:lineRule="auto"/>
              <w:ind w:left="0" w:hanging="2"/>
              <w:rPr>
                <w:rFonts w:ascii="Times New Roman" w:eastAsia="Times New Roman" w:hAnsi="Times New Roman"/>
              </w:rPr>
            </w:pP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Sep 2001-Jun 2003</w:t>
            </w:r>
          </w:p>
        </w:tc>
        <w:tc>
          <w:tcPr>
            <w:tcW w:w="7740" w:type="dxa"/>
          </w:tcPr>
          <w:p w:rsidR="00792F96" w:rsidRDefault="00792F96">
            <w:pPr>
              <w:spacing w:after="0" w:line="240" w:lineRule="auto"/>
              <w:ind w:left="0" w:hanging="2"/>
              <w:rPr>
                <w:rFonts w:ascii="Times New Roman" w:eastAsia="Times New Roman" w:hAnsi="Times New Roman"/>
              </w:rPr>
            </w:pP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M.A. Special Education, The University of Jordan, Amman, Jordan</w:t>
            </w:r>
          </w:p>
        </w:tc>
      </w:tr>
      <w:tr w:rsidR="00792F96">
        <w:tc>
          <w:tcPr>
            <w:tcW w:w="2178" w:type="dxa"/>
          </w:tcPr>
          <w:p w:rsidR="00792F96" w:rsidRDefault="00792F96">
            <w:pPr>
              <w:spacing w:after="0" w:line="240" w:lineRule="auto"/>
              <w:ind w:left="0" w:hanging="2"/>
              <w:rPr>
                <w:rFonts w:ascii="Times New Roman" w:eastAsia="Times New Roman" w:hAnsi="Times New Roman"/>
              </w:rPr>
            </w:pP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Sep1995-Jun 1999</w:t>
            </w:r>
          </w:p>
        </w:tc>
        <w:tc>
          <w:tcPr>
            <w:tcW w:w="7740" w:type="dxa"/>
          </w:tcPr>
          <w:p w:rsidR="00792F96" w:rsidRDefault="00792F96">
            <w:pPr>
              <w:spacing w:after="0" w:line="240" w:lineRule="auto"/>
              <w:ind w:left="0" w:hanging="2"/>
              <w:rPr>
                <w:rFonts w:ascii="Times New Roman" w:eastAsia="Times New Roman" w:hAnsi="Times New Roman"/>
              </w:rPr>
            </w:pP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B.A. Special Education, The University of Jordan, Amman, Jordan</w:t>
            </w:r>
          </w:p>
        </w:tc>
      </w:tr>
    </w:tbl>
    <w:p w:rsidR="00792F96" w:rsidRDefault="00792F96">
      <w:pPr>
        <w:spacing w:after="0"/>
        <w:ind w:left="0" w:hanging="2"/>
        <w:rPr>
          <w:rFonts w:ascii="Times New Roman" w:eastAsia="Times New Roman" w:hAnsi="Times New Roman"/>
        </w:rPr>
      </w:pPr>
    </w:p>
    <w:tbl>
      <w:tblPr>
        <w:tblStyle w:val="a1"/>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362"/>
      </w:tblGrid>
      <w:tr w:rsidR="00792F96">
        <w:tc>
          <w:tcPr>
            <w:tcW w:w="9900" w:type="dxa"/>
            <w:gridSpan w:val="2"/>
            <w:shd w:val="clear" w:color="auto" w:fill="D9D9D9"/>
          </w:tcPr>
          <w:p w:rsidR="00792F96" w:rsidRDefault="00806D2B">
            <w:pPr>
              <w:spacing w:after="0" w:line="240" w:lineRule="auto"/>
              <w:ind w:left="1" w:hanging="3"/>
              <w:rPr>
                <w:rFonts w:ascii="Times New Roman" w:eastAsia="Times New Roman" w:hAnsi="Times New Roman"/>
                <w:sz w:val="28"/>
                <w:szCs w:val="28"/>
              </w:rPr>
            </w:pPr>
            <w:r>
              <w:rPr>
                <w:rFonts w:ascii="Times New Roman" w:eastAsia="Times New Roman" w:hAnsi="Times New Roman"/>
                <w:b/>
                <w:sz w:val="28"/>
                <w:szCs w:val="28"/>
              </w:rPr>
              <w:t>Employment &amp; Appointments:</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Sep 2008- Up to date</w:t>
            </w: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i/>
              </w:rPr>
              <w:t>Since 2013</w:t>
            </w:r>
          </w:p>
          <w:p w:rsidR="00792F96" w:rsidRDefault="00792F96">
            <w:pPr>
              <w:spacing w:after="0" w:line="240" w:lineRule="auto"/>
              <w:ind w:left="0" w:hanging="2"/>
              <w:rPr>
                <w:rFonts w:ascii="Times New Roman" w:eastAsia="Times New Roman" w:hAnsi="Times New Roman"/>
              </w:rPr>
            </w:pP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i/>
              </w:rPr>
              <w:t xml:space="preserve">                 Since 2008</w:t>
            </w:r>
          </w:p>
        </w:tc>
        <w:tc>
          <w:tcPr>
            <w:tcW w:w="7362" w:type="dxa"/>
          </w:tcPr>
          <w:p w:rsidR="00792F96" w:rsidRDefault="00792F96">
            <w:pPr>
              <w:spacing w:after="0" w:line="240" w:lineRule="auto"/>
              <w:ind w:left="0" w:hanging="2"/>
              <w:jc w:val="both"/>
              <w:rPr>
                <w:rFonts w:ascii="Times New Roman" w:eastAsia="Times New Roman" w:hAnsi="Times New Roman"/>
              </w:rPr>
            </w:pPr>
          </w:p>
          <w:p w:rsidR="00792F96" w:rsidRDefault="00806D2B">
            <w:pPr>
              <w:numPr>
                <w:ilvl w:val="0"/>
                <w:numId w:val="2"/>
              </w:numPr>
              <w:spacing w:after="0" w:line="240" w:lineRule="auto"/>
              <w:ind w:left="0" w:hanging="2"/>
              <w:jc w:val="both"/>
            </w:pPr>
            <w:r>
              <w:rPr>
                <w:rFonts w:ascii="Times New Roman" w:eastAsia="Times New Roman" w:hAnsi="Times New Roman"/>
              </w:rPr>
              <w:t>Associate Professor of Special Education at the Dept of Counseling and Special Education, The University of Jordan, Amman.</w:t>
            </w:r>
          </w:p>
          <w:p w:rsidR="00792F96" w:rsidRDefault="00806D2B">
            <w:pPr>
              <w:numPr>
                <w:ilvl w:val="0"/>
                <w:numId w:val="2"/>
              </w:numPr>
              <w:spacing w:after="0" w:line="240" w:lineRule="auto"/>
              <w:ind w:left="0" w:hanging="2"/>
              <w:jc w:val="both"/>
            </w:pPr>
            <w:r>
              <w:rPr>
                <w:rFonts w:ascii="Times New Roman" w:eastAsia="Times New Roman" w:hAnsi="Times New Roman"/>
              </w:rPr>
              <w:t>Assistant Professor of Special Education at the Dept of Counseling and Special Education, The University of Jordan, Amman.</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July2017 </w:t>
            </w:r>
            <w:r>
              <w:rPr>
                <w:rFonts w:ascii="Times New Roman" w:eastAsia="Times New Roman" w:hAnsi="Times New Roman"/>
              </w:rPr>
              <w:t>– March 2021</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Research Assistant-School of Nursing and Midwifery, Edith Cowan University, Perth –Western Australia. </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Responsibilities</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Conducting and coauthoring research studies related to child development and child health, such as: </w:t>
            </w:r>
          </w:p>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The systematic lite</w:t>
            </w:r>
            <w:r>
              <w:rPr>
                <w:rFonts w:ascii="Times New Roman" w:eastAsia="Times New Roman" w:hAnsi="Times New Roman"/>
              </w:rPr>
              <w:t xml:space="preserve">rature review of the systematic reviews of pain assessment for children project. </w:t>
            </w:r>
          </w:p>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 The systematic literature review of the relationship between diabetes and child development project. </w:t>
            </w:r>
          </w:p>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The ECU-ORIGINS study on Diabetes during pregnancy and subsequent ch</w:t>
            </w:r>
            <w:r>
              <w:rPr>
                <w:rFonts w:ascii="Times New Roman" w:eastAsia="Times New Roman" w:hAnsi="Times New Roman"/>
              </w:rPr>
              <w:t>ild’s development</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lastRenderedPageBreak/>
              <w:t>July-Dec 2016</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Research Fellow- School of Arts and Humanities- Edith Cowan University, Perth – Western Australia.</w:t>
            </w:r>
          </w:p>
        </w:tc>
      </w:tr>
      <w:tr w:rsidR="00792F96">
        <w:trPr>
          <w:trHeight w:val="3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Responsibilities</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Team Coordinator of the innovated ECU Child Family Research Network. </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July-DEC 2016</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Professional Casual- School of Arts and Humanities- Edith Cowan University, Perth – Western Australia.</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Responsibilities</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Contributing in grant writing and EOI submission to support the development of innovated ECU Child Family Research Network.</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May-July 2016 </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Professional Casual School of Arts and Humanities- Edith Cowan University, Perth – Western Australia.</w:t>
            </w:r>
          </w:p>
        </w:tc>
      </w:tr>
      <w:tr w:rsidR="00792F96">
        <w:trPr>
          <w:trHeight w:val="560"/>
        </w:trPr>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Responsibilities</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Team coordinator of the innovated ECU Child Family Research Network in conjunction with colleagues from Schools of Education, Nursing and Midwifery, and Arts and Humanities. </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Oct 2008-2009</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-Director of Counseling and Special Education Practicum Program, T</w:t>
            </w:r>
            <w:r>
              <w:rPr>
                <w:rFonts w:ascii="Times New Roman" w:eastAsia="Times New Roman" w:hAnsi="Times New Roman"/>
              </w:rPr>
              <w:t xml:space="preserve">he University of Jordan, Amman.  </w:t>
            </w:r>
          </w:p>
        </w:tc>
      </w:tr>
      <w:tr w:rsidR="00792F96">
        <w:tc>
          <w:tcPr>
            <w:tcW w:w="2538" w:type="dxa"/>
          </w:tcPr>
          <w:p w:rsidR="00792F96" w:rsidRDefault="00806D2B">
            <w:pPr>
              <w:spacing w:after="0" w:line="240" w:lineRule="auto"/>
              <w:ind w:left="0" w:hanging="2"/>
              <w:jc w:val="right"/>
              <w:rPr>
                <w:rFonts w:ascii="Times New Roman" w:eastAsia="Times New Roman" w:hAnsi="Times New Roman"/>
              </w:rPr>
            </w:pPr>
            <w:r>
              <w:rPr>
                <w:rFonts w:ascii="Times New Roman" w:eastAsia="Times New Roman" w:hAnsi="Times New Roman"/>
              </w:rPr>
              <w:t xml:space="preserve">                 Responsibilities</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-supervising practicum students in-schools training. </w:t>
            </w:r>
          </w:p>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-providing consultation, guidance, and problem solving to students. </w:t>
            </w:r>
          </w:p>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-Supervising and team leading of practicum instructors and mento</w:t>
            </w:r>
            <w:r>
              <w:rPr>
                <w:rFonts w:ascii="Times New Roman" w:eastAsia="Times New Roman" w:hAnsi="Times New Roman"/>
              </w:rPr>
              <w:t>rs.</w:t>
            </w:r>
          </w:p>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-Representing the Faculty of Educational Sciences in the University of Jordan Program for improving the community well-being.</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Oct 2008-2009</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-Project Manager of "Tempus Joint European Project" (TEMPUS- MEDA</w:t>
            </w: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IB_JEP-33143-2005 (JO) IB for Support of Inclusive Special Education; with a grant of 500,000 Euro at The University of Jordan, Humboldt University, Lund University, and Malmo University.</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             Responsibilities</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Supervising and directing the program</w:t>
            </w:r>
            <w:r>
              <w:rPr>
                <w:rFonts w:ascii="Times New Roman" w:eastAsia="Times New Roman" w:hAnsi="Times New Roman"/>
              </w:rPr>
              <w:t xml:space="preserve"> activities including helping in writing the project with European parties with consultation with the National Project Coordinator, preparation of internal and external visits and outgoing activities between Jordan, Germany, and Sweden, managing team meeti</w:t>
            </w:r>
            <w:r>
              <w:rPr>
                <w:rFonts w:ascii="Times New Roman" w:eastAsia="Times New Roman" w:hAnsi="Times New Roman"/>
              </w:rPr>
              <w:t>ngs, record keeping, and internal and external communication with team members.</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Jan 2006- Jun 2008</w:t>
            </w:r>
          </w:p>
        </w:tc>
        <w:tc>
          <w:tcPr>
            <w:tcW w:w="7362"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Part Time Faculty, College of Education, Wayne State University, Detroit, MI, USA.</w:t>
            </w:r>
          </w:p>
        </w:tc>
      </w:tr>
      <w:tr w:rsidR="00792F96">
        <w:tc>
          <w:tcPr>
            <w:tcW w:w="253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 xml:space="preserve">           Responsibilities  </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Teaching SED 5010-Inclusive Teaching-Under</w:t>
            </w:r>
            <w:r>
              <w:rPr>
                <w:rFonts w:ascii="Times New Roman" w:eastAsia="Times New Roman" w:hAnsi="Times New Roman"/>
              </w:rPr>
              <w:t xml:space="preserve">graduate Online course. </w:t>
            </w:r>
          </w:p>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Teaching SED 7050-Inclusive Teaching-Graduate Online course. </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Jan 2004- Aug 2005</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Research Assistant, Faculty of Educational Sciences, The University of Jordan, Amman, Jordan.  </w:t>
            </w:r>
          </w:p>
        </w:tc>
      </w:tr>
      <w:tr w:rsidR="00792F96">
        <w:trPr>
          <w:trHeight w:val="340"/>
        </w:trPr>
        <w:tc>
          <w:tcPr>
            <w:tcW w:w="253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 xml:space="preserve">         Responsibilities  </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Teaching Special Education Courses for Undergraduate Students.</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Jan 2001- Jun 2003</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The Executive Manager of The Arab Center for Special Education, Amman, Jordan.</w:t>
            </w:r>
          </w:p>
        </w:tc>
      </w:tr>
      <w:tr w:rsidR="00792F96">
        <w:tc>
          <w:tcPr>
            <w:tcW w:w="253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 xml:space="preserve">        Responsibilities</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Managing and coordinating the daily administrative activities at the</w:t>
            </w:r>
            <w:r>
              <w:rPr>
                <w:rFonts w:ascii="Times New Roman" w:eastAsia="Times New Roman" w:hAnsi="Times New Roman"/>
              </w:rPr>
              <w:t xml:space="preserve"> center that included managing teachers’ daily duties, managing meetings with families, leading the IEP meetings, monitoring the assessment and diagnosis process, and other responsibilities. </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Nov 1999- Aug 2001</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Special Education teacher for students with autism, Special Education Academy, Riyadh, Saudi Arabia. </w:t>
            </w:r>
          </w:p>
        </w:tc>
      </w:tr>
      <w:tr w:rsidR="00792F96">
        <w:tc>
          <w:tcPr>
            <w:tcW w:w="253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lastRenderedPageBreak/>
              <w:t xml:space="preserve">            Responsibilities</w:t>
            </w:r>
          </w:p>
        </w:tc>
        <w:tc>
          <w:tcPr>
            <w:tcW w:w="7362"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Teaching students with autism, preparing their IEPs, attending self-development workshops, and other responsibilities.   </w:t>
            </w:r>
          </w:p>
        </w:tc>
      </w:tr>
    </w:tbl>
    <w:p w:rsidR="00792F96" w:rsidRDefault="00792F96">
      <w:pPr>
        <w:spacing w:after="0"/>
        <w:ind w:left="0" w:hanging="2"/>
        <w:rPr>
          <w:rFonts w:ascii="Times New Roman" w:eastAsia="Times New Roman" w:hAnsi="Times New Roman"/>
        </w:rPr>
      </w:pPr>
    </w:p>
    <w:p w:rsidR="00792F96" w:rsidRDefault="00792F96">
      <w:pPr>
        <w:spacing w:after="0"/>
        <w:ind w:left="0" w:hanging="2"/>
        <w:rPr>
          <w:rFonts w:ascii="Times New Roman" w:eastAsia="Times New Roman" w:hAnsi="Times New Roman"/>
        </w:rPr>
      </w:pPr>
    </w:p>
    <w:p w:rsidR="00792F96" w:rsidRDefault="00792F96">
      <w:pPr>
        <w:spacing w:after="0"/>
        <w:ind w:left="0" w:hanging="2"/>
        <w:rPr>
          <w:rFonts w:ascii="Times New Roman" w:eastAsia="Times New Roman" w:hAnsi="Times New Roman"/>
        </w:rPr>
      </w:pPr>
    </w:p>
    <w:p w:rsidR="00792F96" w:rsidRDefault="00792F96">
      <w:pPr>
        <w:spacing w:after="0"/>
        <w:ind w:left="0" w:hanging="2"/>
        <w:rPr>
          <w:rFonts w:ascii="Times New Roman" w:eastAsia="Times New Roman" w:hAnsi="Times New Roman"/>
        </w:rPr>
      </w:pPr>
    </w:p>
    <w:p w:rsidR="00792F96" w:rsidRDefault="00792F96">
      <w:pPr>
        <w:spacing w:after="0"/>
        <w:ind w:left="0" w:hanging="2"/>
        <w:rPr>
          <w:rFonts w:ascii="Times New Roman" w:eastAsia="Times New Roman" w:hAnsi="Times New Roman"/>
        </w:rPr>
      </w:pPr>
    </w:p>
    <w:p w:rsidR="00792F96" w:rsidRDefault="00792F96">
      <w:pPr>
        <w:spacing w:after="0"/>
        <w:ind w:left="0" w:hanging="2"/>
        <w:rPr>
          <w:rFonts w:ascii="Times New Roman" w:eastAsia="Times New Roman" w:hAnsi="Times New Roman"/>
        </w:rPr>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Publications:</w:t>
            </w:r>
            <w:r>
              <w:rPr>
                <w:rFonts w:ascii="Times New Roman" w:eastAsia="Times New Roman" w:hAnsi="Times New Roman"/>
                <w:b/>
              </w:rPr>
              <w:t xml:space="preserve"> </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222222"/>
                <w:szCs w:val="24"/>
                <w:highlight w:val="white"/>
              </w:rPr>
            </w:pPr>
            <w:r>
              <w:rPr>
                <w:rFonts w:ascii="Times New Roman" w:eastAsia="Times New Roman" w:hAnsi="Times New Roman"/>
                <w:color w:val="222222"/>
                <w:szCs w:val="24"/>
                <w:highlight w:val="white"/>
              </w:rPr>
              <w:t xml:space="preserve">Arabiat, A., AL Jabery, M., Robinson, S., Whitehead, L., &amp; </w:t>
            </w:r>
            <w:r>
              <w:rPr>
                <w:rFonts w:ascii="Times New Roman" w:eastAsia="Times New Roman" w:hAnsi="Times New Roman"/>
                <w:color w:val="212121"/>
                <w:szCs w:val="24"/>
                <w:highlight w:val="white"/>
              </w:rPr>
              <w:t>Mörelius</w:t>
            </w:r>
            <w:r>
              <w:rPr>
                <w:rFonts w:ascii="Times New Roman" w:eastAsia="Times New Roman" w:hAnsi="Times New Roman"/>
                <w:color w:val="222222"/>
                <w:szCs w:val="24"/>
                <w:highlight w:val="white"/>
              </w:rPr>
              <w:t>, E. (2022). Interactive technology use and child development: A systematic review</w:t>
            </w:r>
            <w:r>
              <w:rPr>
                <w:rFonts w:ascii="Times New Roman" w:eastAsia="Times New Roman" w:hAnsi="Times New Roman"/>
                <w:i/>
                <w:color w:val="222222"/>
                <w:szCs w:val="24"/>
                <w:highlight w:val="white"/>
              </w:rPr>
              <w:t>. Child: Care, Health and Development</w:t>
            </w:r>
            <w:r>
              <w:rPr>
                <w:rFonts w:ascii="Times New Roman" w:eastAsia="Times New Roman" w:hAnsi="Times New Roman"/>
                <w:color w:val="222222"/>
                <w:szCs w:val="24"/>
                <w:highlight w:val="white"/>
              </w:rPr>
              <w:t>,</w:t>
            </w:r>
            <w:r>
              <w:rPr>
                <w:rFonts w:ascii="Quattrocento Sans" w:eastAsia="Quattrocento Sans" w:hAnsi="Quattrocento Sans" w:cs="Quattrocento Sans"/>
                <w:color w:val="212121"/>
                <w:sz w:val="22"/>
                <w:highlight w:val="white"/>
              </w:rPr>
              <w:t xml:space="preserve"> </w:t>
            </w:r>
            <w:hyperlink r:id="rId8">
              <w:r>
                <w:rPr>
                  <w:rFonts w:ascii="Quattrocento Sans" w:eastAsia="Quattrocento Sans" w:hAnsi="Quattrocento Sans" w:cs="Quattrocento Sans"/>
                  <w:color w:val="0000FF"/>
                  <w:sz w:val="22"/>
                  <w:highlight w:val="white"/>
                  <w:u w:val="single"/>
                </w:rPr>
                <w:t>https://doi.org/10.1111/cch.13082</w:t>
              </w:r>
            </w:hyperlink>
            <w:r>
              <w:rPr>
                <w:rFonts w:ascii="Quattrocento Sans" w:eastAsia="Quattrocento Sans" w:hAnsi="Quattrocento Sans" w:cs="Quattrocento Sans"/>
                <w:color w:val="212121"/>
                <w:sz w:val="22"/>
                <w:highlight w:val="white"/>
              </w:rPr>
              <w:t xml:space="preserve"> </w:t>
            </w:r>
            <w:r>
              <w:rPr>
                <w:rFonts w:ascii="Times New Roman" w:eastAsia="Times New Roman" w:hAnsi="Times New Roman"/>
                <w:color w:val="000000"/>
                <w:szCs w:val="24"/>
              </w:rPr>
              <w:t>.</w:t>
            </w:r>
            <w:r>
              <w:rPr>
                <w:rFonts w:ascii="Times New Roman" w:eastAsia="Times New Roman" w:hAnsi="Times New Roman"/>
                <w:color w:val="222222"/>
                <w:szCs w:val="24"/>
                <w:highlight w:val="white"/>
              </w:rPr>
              <w:t xml:space="preserve"> </w:t>
            </w:r>
            <w:r>
              <w:rPr>
                <w:rFonts w:ascii="Times New Roman" w:eastAsia="Times New Roman" w:hAnsi="Times New Roman"/>
                <w:color w:val="000000"/>
                <w:szCs w:val="24"/>
              </w:rPr>
              <w:t xml:space="preserve"> </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222222"/>
                <w:szCs w:val="24"/>
                <w:highlight w:val="white"/>
              </w:rPr>
            </w:pPr>
            <w:r>
              <w:rPr>
                <w:rFonts w:ascii="Times New Roman" w:eastAsia="Times New Roman" w:hAnsi="Times New Roman"/>
                <w:color w:val="222222"/>
                <w:szCs w:val="24"/>
                <w:highlight w:val="white"/>
              </w:rPr>
              <w:t>Arabiat, A., AL Jabery, M., Jenkins, M., Kemp, V., Whitehead, L., &amp; Adams, G. (2021). Language abilities in children born to mothers diagnosed with diabetes: A systematic review and meta-analysis</w:t>
            </w:r>
            <w:r>
              <w:rPr>
                <w:rFonts w:ascii="Times New Roman" w:eastAsia="Times New Roman" w:hAnsi="Times New Roman"/>
                <w:i/>
                <w:color w:val="222222"/>
                <w:szCs w:val="24"/>
                <w:highlight w:val="white"/>
              </w:rPr>
              <w:t>. Early Human Development</w:t>
            </w:r>
            <w:r>
              <w:rPr>
                <w:rFonts w:ascii="Times New Roman" w:eastAsia="Times New Roman" w:hAnsi="Times New Roman"/>
                <w:color w:val="222222"/>
                <w:szCs w:val="24"/>
                <w:highlight w:val="white"/>
              </w:rPr>
              <w:t xml:space="preserve">, </w:t>
            </w:r>
            <w:r>
              <w:rPr>
                <w:rFonts w:ascii="Times New Roman" w:eastAsia="Times New Roman" w:hAnsi="Times New Roman"/>
                <w:i/>
                <w:color w:val="000000"/>
                <w:szCs w:val="24"/>
              </w:rPr>
              <w:t>159</w:t>
            </w:r>
            <w:r>
              <w:rPr>
                <w:rFonts w:ascii="Times New Roman" w:eastAsia="Times New Roman" w:hAnsi="Times New Roman"/>
                <w:color w:val="000000"/>
                <w:szCs w:val="24"/>
              </w:rPr>
              <w:t>, 105417-105420.</w:t>
            </w:r>
            <w:r>
              <w:rPr>
                <w:rFonts w:ascii="Times New Roman" w:eastAsia="Times New Roman" w:hAnsi="Times New Roman"/>
                <w:color w:val="222222"/>
                <w:szCs w:val="24"/>
                <w:highlight w:val="white"/>
              </w:rPr>
              <w:t xml:space="preserve"> </w:t>
            </w:r>
            <w:r>
              <w:rPr>
                <w:rFonts w:ascii="Times New Roman" w:eastAsia="Times New Roman" w:hAnsi="Times New Roman"/>
                <w:color w:val="000000"/>
                <w:szCs w:val="24"/>
              </w:rPr>
              <w:t xml:space="preserve"> </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303030"/>
                <w:szCs w:val="24"/>
                <w:highlight w:val="white"/>
              </w:rPr>
            </w:pPr>
            <w:r>
              <w:rPr>
                <w:rFonts w:ascii="Times New Roman" w:eastAsia="Times New Roman" w:hAnsi="Times New Roman"/>
                <w:color w:val="303030"/>
                <w:szCs w:val="24"/>
                <w:highlight w:val="white"/>
              </w:rPr>
              <w:t>Arabiat, D.</w:t>
            </w:r>
            <w:r>
              <w:rPr>
                <w:rFonts w:ascii="Times New Roman" w:eastAsia="Times New Roman" w:hAnsi="Times New Roman"/>
                <w:color w:val="303030"/>
                <w:szCs w:val="24"/>
                <w:highlight w:val="white"/>
              </w:rPr>
              <w:t>, Whitehead, L., Al Jabery, M., Hamdan-Mansour, A., Shaheen, A., &amp; Abu Sabbah, E. (2021). Beliefs about illness and treatment decision modelling during ill-health in Arabic families.</w:t>
            </w:r>
          </w:p>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222222"/>
                <w:szCs w:val="24"/>
                <w:highlight w:val="white"/>
              </w:rPr>
            </w:pPr>
            <w:r>
              <w:rPr>
                <w:rFonts w:ascii="Times New Roman" w:eastAsia="Times New Roman" w:hAnsi="Times New Roman"/>
                <w:color w:val="303030"/>
                <w:szCs w:val="24"/>
                <w:highlight w:val="white"/>
              </w:rPr>
              <w:t> </w:t>
            </w:r>
            <w:r>
              <w:rPr>
                <w:rFonts w:ascii="Times New Roman" w:eastAsia="Times New Roman" w:hAnsi="Times New Roman"/>
                <w:i/>
                <w:color w:val="303030"/>
                <w:szCs w:val="24"/>
                <w:highlight w:val="white"/>
              </w:rPr>
              <w:t>Journal of Multidisciplinary Healthcare</w:t>
            </w:r>
            <w:r>
              <w:rPr>
                <w:rFonts w:ascii="Times New Roman" w:eastAsia="Times New Roman" w:hAnsi="Times New Roman"/>
                <w:color w:val="303030"/>
                <w:szCs w:val="24"/>
                <w:highlight w:val="white"/>
              </w:rPr>
              <w:t>, </w:t>
            </w:r>
            <w:r>
              <w:rPr>
                <w:rFonts w:ascii="Times New Roman" w:eastAsia="Times New Roman" w:hAnsi="Times New Roman"/>
                <w:i/>
                <w:color w:val="303030"/>
                <w:szCs w:val="24"/>
                <w:highlight w:val="white"/>
              </w:rPr>
              <w:t>14</w:t>
            </w:r>
            <w:r>
              <w:rPr>
                <w:rFonts w:ascii="Times New Roman" w:eastAsia="Times New Roman" w:hAnsi="Times New Roman"/>
                <w:color w:val="303030"/>
                <w:szCs w:val="24"/>
                <w:highlight w:val="white"/>
              </w:rPr>
              <w:t xml:space="preserve">, 1755–1768. </w:t>
            </w:r>
            <w:hyperlink r:id="rId9">
              <w:r>
                <w:rPr>
                  <w:rFonts w:ascii="Times New Roman" w:eastAsia="Times New Roman" w:hAnsi="Times New Roman"/>
                  <w:color w:val="0000FF"/>
                  <w:szCs w:val="24"/>
                  <w:highlight w:val="white"/>
                  <w:u w:val="single"/>
                </w:rPr>
                <w:t>doi.org/10.2147/JMDH.S311900</w:t>
              </w:r>
            </w:hyperlink>
            <w:r>
              <w:rPr>
                <w:rFonts w:ascii="Times New Roman" w:eastAsia="Times New Roman" w:hAnsi="Times New Roman"/>
                <w:color w:val="303030"/>
                <w:szCs w:val="24"/>
                <w:highlight w:val="white"/>
              </w:rPr>
              <w:t xml:space="preserve">. </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222222"/>
                <w:szCs w:val="24"/>
                <w:highlight w:val="white"/>
              </w:rPr>
              <w:t>Arabiat, D., AL Jabery, M., Kemp, V., Jenkins, M., Whitehead, L., &amp; Adams, G. (2021). Motor developmental outcomes in children exposed to maternal diabetes during pregnancy: A systematic review and meta-analysis.</w:t>
            </w:r>
            <w:r>
              <w:rPr>
                <w:rFonts w:ascii="Times New Roman" w:eastAsia="Times New Roman" w:hAnsi="Times New Roman"/>
                <w:i/>
                <w:color w:val="000000"/>
                <w:szCs w:val="24"/>
              </w:rPr>
              <w:t xml:space="preserve"> International Journal of Environmental Rese</w:t>
            </w:r>
            <w:r>
              <w:rPr>
                <w:rFonts w:ascii="Times New Roman" w:eastAsia="Times New Roman" w:hAnsi="Times New Roman"/>
                <w:i/>
                <w:color w:val="000000"/>
                <w:szCs w:val="24"/>
              </w:rPr>
              <w:t>arch and Public Health</w:t>
            </w:r>
            <w:r>
              <w:rPr>
                <w:rFonts w:ascii="Times New Roman" w:eastAsia="Times New Roman" w:hAnsi="Times New Roman"/>
                <w:color w:val="000000"/>
                <w:szCs w:val="24"/>
              </w:rPr>
              <w:t xml:space="preserve">, </w:t>
            </w:r>
            <w:r>
              <w:rPr>
                <w:rFonts w:ascii="Times New Roman" w:eastAsia="Times New Roman" w:hAnsi="Times New Roman"/>
                <w:i/>
                <w:color w:val="000000"/>
                <w:szCs w:val="24"/>
              </w:rPr>
              <w:t>18</w:t>
            </w:r>
            <w:r>
              <w:rPr>
                <w:rFonts w:ascii="Times New Roman" w:eastAsia="Times New Roman" w:hAnsi="Times New Roman"/>
                <w:color w:val="000000"/>
                <w:szCs w:val="24"/>
              </w:rPr>
              <w:t>(4), 1699-1700.</w:t>
            </w:r>
            <w:r>
              <w:rPr>
                <w:rFonts w:ascii="Times New Roman" w:eastAsia="Times New Roman" w:hAnsi="Times New Roman"/>
                <w:color w:val="222222"/>
                <w:szCs w:val="24"/>
                <w:highlight w:val="white"/>
              </w:rPr>
              <w:t xml:space="preserve"> </w:t>
            </w:r>
            <w:r>
              <w:rPr>
                <w:rFonts w:ascii="Times New Roman" w:eastAsia="Times New Roman" w:hAnsi="Times New Roman"/>
                <w:color w:val="000000"/>
                <w:szCs w:val="24"/>
              </w:rPr>
              <w:t xml:space="preserve"> </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 xml:space="preserve">Arabiat, D., AL Jabery, M., &amp; Whitehead, L. (2020). A concept analysis of psychological distress in parents related to diabetes management in children and adolescents. </w:t>
            </w:r>
            <w:r>
              <w:rPr>
                <w:rFonts w:ascii="Times New Roman" w:eastAsia="Times New Roman" w:hAnsi="Times New Roman"/>
                <w:i/>
                <w:color w:val="000000"/>
                <w:szCs w:val="24"/>
              </w:rPr>
              <w:t>Journal for Specialists in Pediatric Nursing, 25</w:t>
            </w:r>
            <w:r>
              <w:rPr>
                <w:rFonts w:ascii="Times New Roman" w:eastAsia="Times New Roman" w:hAnsi="Times New Roman"/>
                <w:color w:val="000000"/>
                <w:szCs w:val="24"/>
              </w:rPr>
              <w:t>(3), e12287. DOI:</w:t>
            </w:r>
            <w:r>
              <w:rPr>
                <w:rFonts w:ascii="Times New Roman" w:eastAsia="Times New Roman" w:hAnsi="Times New Roman"/>
                <w:color w:val="000000"/>
                <w:szCs w:val="24"/>
                <w:highlight w:val="white"/>
              </w:rPr>
              <w:t>10.1111/jspn.12287</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 xml:space="preserve">Arabiat, D., Whitehead, L., AL Jabery, M., Towell-Bernard, A., Shields, L., &amp; Abu Sabah, E. (2019). Traditional methods for managing illness in newborns and infants in an </w:t>
            </w:r>
            <w:r>
              <w:rPr>
                <w:rFonts w:ascii="Times New Roman" w:eastAsia="Times New Roman" w:hAnsi="Times New Roman"/>
                <w:color w:val="000000"/>
                <w:szCs w:val="24"/>
              </w:rPr>
              <w:t xml:space="preserve">Arab society. </w:t>
            </w:r>
            <w:r>
              <w:rPr>
                <w:rFonts w:ascii="Times New Roman" w:eastAsia="Times New Roman" w:hAnsi="Times New Roman"/>
                <w:i/>
                <w:color w:val="000000"/>
                <w:szCs w:val="24"/>
              </w:rPr>
              <w:t xml:space="preserve">International Nursing Review, </w:t>
            </w:r>
            <w:r>
              <w:rPr>
                <w:rFonts w:ascii="Times New Roman" w:eastAsia="Times New Roman" w:hAnsi="Times New Roman"/>
                <w:i/>
                <w:color w:val="000000"/>
                <w:sz w:val="22"/>
              </w:rPr>
              <w:t>66</w:t>
            </w:r>
            <w:r>
              <w:rPr>
                <w:rFonts w:ascii="Times New Roman" w:eastAsia="Times New Roman" w:hAnsi="Times New Roman"/>
                <w:color w:val="000000"/>
                <w:sz w:val="22"/>
              </w:rPr>
              <w:t>(3), 329-337.</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 xml:space="preserve">Arabiat, D., Whitehead, L., AL Jabery, M., Darawad, M., Geraghty, S., &amp; Halasa, S. (2018). Newborn care practices of mothers in Arab societies: Implication for infant welfare. </w:t>
            </w:r>
            <w:r>
              <w:rPr>
                <w:rFonts w:ascii="Times New Roman" w:eastAsia="Times New Roman" w:hAnsi="Times New Roman"/>
                <w:i/>
                <w:color w:val="000000"/>
                <w:szCs w:val="24"/>
              </w:rPr>
              <w:t>Journal of Transcul</w:t>
            </w:r>
            <w:r>
              <w:rPr>
                <w:rFonts w:ascii="Times New Roman" w:eastAsia="Times New Roman" w:hAnsi="Times New Roman"/>
                <w:i/>
                <w:color w:val="000000"/>
                <w:szCs w:val="24"/>
              </w:rPr>
              <w:t>tural Nursing</w:t>
            </w:r>
            <w:r>
              <w:rPr>
                <w:rFonts w:ascii="Times New Roman" w:eastAsia="Times New Roman" w:hAnsi="Times New Roman"/>
                <w:color w:val="000000"/>
                <w:szCs w:val="24"/>
              </w:rPr>
              <w:t xml:space="preserve">, </w:t>
            </w:r>
            <w:r>
              <w:rPr>
                <w:rFonts w:ascii="Times New Roman" w:eastAsia="Times New Roman" w:hAnsi="Times New Roman"/>
                <w:i/>
                <w:color w:val="000000"/>
                <w:sz w:val="22"/>
              </w:rPr>
              <w:t>30</w:t>
            </w:r>
            <w:r>
              <w:rPr>
                <w:rFonts w:ascii="Times New Roman" w:eastAsia="Times New Roman" w:hAnsi="Times New Roman"/>
                <w:color w:val="000000"/>
                <w:sz w:val="22"/>
              </w:rPr>
              <w:t>(3), 260-267.</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 xml:space="preserve">Arabiat, D., Whitehead, L., &amp; AL Jabery, M., (2018). The 12‐year prevalence and trends of childhood disabilities in Australia: Findings from the Survey of Disability, Aging and Carers. </w:t>
            </w:r>
            <w:r>
              <w:rPr>
                <w:rFonts w:ascii="Times New Roman" w:eastAsia="Times New Roman" w:hAnsi="Times New Roman"/>
                <w:i/>
                <w:color w:val="000000"/>
                <w:szCs w:val="24"/>
              </w:rPr>
              <w:t>Child Care Health and Development</w:t>
            </w:r>
            <w:r>
              <w:rPr>
                <w:rFonts w:ascii="Times New Roman" w:eastAsia="Times New Roman" w:hAnsi="Times New Roman"/>
                <w:color w:val="000000"/>
                <w:szCs w:val="24"/>
              </w:rPr>
              <w:t xml:space="preserve">, </w:t>
            </w:r>
            <w:r>
              <w:rPr>
                <w:rFonts w:ascii="Times New Roman" w:eastAsia="Times New Roman" w:hAnsi="Times New Roman"/>
                <w:i/>
                <w:color w:val="000000"/>
                <w:sz w:val="22"/>
              </w:rPr>
              <w:t>44</w:t>
            </w:r>
            <w:r>
              <w:rPr>
                <w:rFonts w:ascii="Times New Roman" w:eastAsia="Times New Roman" w:hAnsi="Times New Roman"/>
                <w:color w:val="000000"/>
                <w:sz w:val="22"/>
              </w:rPr>
              <w:t>(5</w:t>
            </w:r>
            <w:r>
              <w:rPr>
                <w:rFonts w:ascii="Times New Roman" w:eastAsia="Times New Roman" w:hAnsi="Times New Roman"/>
                <w:color w:val="000000"/>
                <w:sz w:val="22"/>
              </w:rPr>
              <w:t>), 697-703.</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Mattar, J., AL Jabery, M., &amp; Arouri, Y., (2017).  A Pilot study for extracting psychometric properties of an adapted Jordanian version of the Parents' Evaluation of Developmental</w:t>
            </w:r>
          </w:p>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Milestones (PEDS: DM).</w:t>
            </w:r>
            <w:r>
              <w:rPr>
                <w:rFonts w:ascii="Times New Roman" w:eastAsia="Times New Roman" w:hAnsi="Times New Roman"/>
                <w:color w:val="000000"/>
                <w:sz w:val="28"/>
                <w:szCs w:val="28"/>
              </w:rPr>
              <w:t xml:space="preserve"> </w:t>
            </w:r>
            <w:r>
              <w:rPr>
                <w:rFonts w:ascii="Times New Roman" w:eastAsia="Times New Roman" w:hAnsi="Times New Roman"/>
                <w:i/>
                <w:color w:val="000000"/>
                <w:szCs w:val="24"/>
              </w:rPr>
              <w:t>International Journal of Special Education</w:t>
            </w:r>
            <w:r>
              <w:rPr>
                <w:rFonts w:ascii="Times New Roman" w:eastAsia="Times New Roman" w:hAnsi="Times New Roman"/>
                <w:color w:val="000000"/>
                <w:szCs w:val="24"/>
              </w:rPr>
              <w:t xml:space="preserve">, </w:t>
            </w:r>
            <w:r>
              <w:rPr>
                <w:rFonts w:ascii="Times New Roman" w:eastAsia="Times New Roman" w:hAnsi="Times New Roman"/>
                <w:i/>
                <w:color w:val="000000"/>
                <w:sz w:val="22"/>
              </w:rPr>
              <w:t>32</w:t>
            </w:r>
            <w:r>
              <w:rPr>
                <w:rFonts w:ascii="Times New Roman" w:eastAsia="Times New Roman" w:hAnsi="Times New Roman"/>
                <w:color w:val="000000"/>
                <w:sz w:val="22"/>
              </w:rPr>
              <w:t>(2), 618-629.</w:t>
            </w:r>
          </w:p>
        </w:tc>
      </w:tr>
      <w:tr w:rsidR="00792F96">
        <w:tc>
          <w:tcPr>
            <w:tcW w:w="9918" w:type="dxa"/>
          </w:tcPr>
          <w:p w:rsidR="00792F96" w:rsidRDefault="00806D2B">
            <w:pPr>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 xml:space="preserve">Arabiat, D., Hamdan-Mansour, A., AL Jabery M., Wardam, L., &amp; Altamimi, A. (2015). Measuring Care needs of parents of children with cancer: Psychometric properties of the FIN-PED II Arabic version. </w:t>
            </w:r>
            <w:r>
              <w:rPr>
                <w:rFonts w:ascii="Times New Roman" w:eastAsia="Times New Roman" w:hAnsi="Times New Roman"/>
                <w:i/>
                <w:color w:val="000000"/>
                <w:szCs w:val="24"/>
              </w:rPr>
              <w:t>Journal of Nursing Measurement</w:t>
            </w:r>
            <w:r>
              <w:rPr>
                <w:rFonts w:ascii="Times New Roman" w:eastAsia="Times New Roman" w:hAnsi="Times New Roman"/>
                <w:color w:val="000000"/>
                <w:szCs w:val="24"/>
              </w:rPr>
              <w:t xml:space="preserve">, </w:t>
            </w:r>
            <w:r>
              <w:rPr>
                <w:rFonts w:ascii="Times New Roman" w:eastAsia="Times New Roman" w:hAnsi="Times New Roman"/>
                <w:i/>
                <w:color w:val="000000"/>
                <w:sz w:val="22"/>
              </w:rPr>
              <w:t>23</w:t>
            </w:r>
            <w:r>
              <w:rPr>
                <w:rFonts w:ascii="Times New Roman" w:eastAsia="Times New Roman" w:hAnsi="Times New Roman"/>
                <w:color w:val="000000"/>
                <w:sz w:val="22"/>
              </w:rPr>
              <w:t>(2), 255-270</w:t>
            </w:r>
            <w:r>
              <w:rPr>
                <w:rFonts w:ascii="Times New Roman" w:eastAsia="Times New Roman" w:hAnsi="Times New Roman"/>
                <w:color w:val="000000"/>
                <w:szCs w:val="24"/>
              </w:rPr>
              <w:t xml:space="preserve">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AL Jabery, M., Melhem, A., &amp; Al Abdallat, B. (2014).  Level of knowledge about Autism Disorder among special education teachers who teach individuals with Autism in the city of Amman (in Arabic). </w:t>
            </w:r>
            <w:r>
              <w:rPr>
                <w:rFonts w:ascii="Times New Roman" w:eastAsia="Times New Roman" w:hAnsi="Times New Roman"/>
                <w:i/>
              </w:rPr>
              <w:t>Dirasat: Educational Sciences, 41</w:t>
            </w:r>
            <w:r>
              <w:rPr>
                <w:rFonts w:ascii="Times New Roman" w:eastAsia="Times New Roman" w:hAnsi="Times New Roman"/>
              </w:rPr>
              <w:t>(2), 899-910</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AL Jabery, M.</w:t>
            </w:r>
            <w:r>
              <w:rPr>
                <w:rFonts w:ascii="Times New Roman" w:eastAsia="Times New Roman" w:hAnsi="Times New Roman"/>
              </w:rPr>
              <w:t>, Arabiat, D., AL Khamra, H., Betawi, I &amp; Abdel Jabbar, S. (2014).</w:t>
            </w:r>
            <w:r>
              <w:t xml:space="preserve"> </w:t>
            </w:r>
            <w:r>
              <w:rPr>
                <w:rFonts w:ascii="Times New Roman" w:eastAsia="Times New Roman" w:hAnsi="Times New Roman"/>
              </w:rPr>
              <w:t xml:space="preserve">Parental perceptions of services provided for children with Autism in Jordan. </w:t>
            </w:r>
            <w:r>
              <w:rPr>
                <w:rFonts w:ascii="Times New Roman" w:eastAsia="Times New Roman" w:hAnsi="Times New Roman"/>
                <w:i/>
              </w:rPr>
              <w:t xml:space="preserve">Journal of Child and Family </w:t>
            </w:r>
            <w:r>
              <w:rPr>
                <w:rFonts w:ascii="Times New Roman" w:eastAsia="Times New Roman" w:hAnsi="Times New Roman"/>
                <w:i/>
              </w:rPr>
              <w:lastRenderedPageBreak/>
              <w:t>Studies, 23</w:t>
            </w:r>
            <w:r>
              <w:rPr>
                <w:rFonts w:ascii="Times New Roman" w:eastAsia="Times New Roman" w:hAnsi="Times New Roman"/>
              </w:rPr>
              <w:t xml:space="preserve">(3), 475-486. </w:t>
            </w:r>
          </w:p>
        </w:tc>
      </w:tr>
      <w:tr w:rsidR="00792F96">
        <w:trPr>
          <w:trHeight w:val="880"/>
        </w:trPr>
        <w:tc>
          <w:tcPr>
            <w:tcW w:w="9918" w:type="dxa"/>
          </w:tcPr>
          <w:p w:rsidR="00792F96" w:rsidRDefault="00806D2B">
            <w:pPr>
              <w:spacing w:after="100"/>
              <w:ind w:left="0" w:hanging="2"/>
              <w:rPr>
                <w:rFonts w:ascii="Times New Roman" w:eastAsia="Times New Roman" w:hAnsi="Times New Roman"/>
              </w:rPr>
            </w:pPr>
            <w:r>
              <w:rPr>
                <w:rFonts w:ascii="Times New Roman" w:eastAsia="Times New Roman" w:hAnsi="Times New Roman"/>
              </w:rPr>
              <w:lastRenderedPageBreak/>
              <w:t>Betawi, I., Abdel Jabbar, S., AL Jabery, M., Zaza, H., &amp;</w:t>
            </w:r>
            <w:r>
              <w:rPr>
                <w:rFonts w:ascii="Times New Roman" w:eastAsia="Times New Roman" w:hAnsi="Times New Roman"/>
              </w:rPr>
              <w:t xml:space="preserve"> Al Shboul, M. (2014).</w:t>
            </w:r>
            <w:r>
              <w:t xml:space="preserve"> </w:t>
            </w:r>
            <w:r>
              <w:rPr>
                <w:rFonts w:ascii="Times New Roman" w:eastAsia="Times New Roman" w:hAnsi="Times New Roman"/>
              </w:rPr>
              <w:t xml:space="preserve">Father involvement with three-four-year-olds at home: Giving fathers a chance. </w:t>
            </w:r>
            <w:r>
              <w:rPr>
                <w:rFonts w:ascii="Times New Roman" w:eastAsia="Times New Roman" w:hAnsi="Times New Roman"/>
                <w:i/>
              </w:rPr>
              <w:t xml:space="preserve"> Early Child Development and Care, 184</w:t>
            </w:r>
            <w:r>
              <w:rPr>
                <w:rFonts w:ascii="Times New Roman" w:eastAsia="Times New Roman" w:hAnsi="Times New Roman"/>
              </w:rPr>
              <w:t xml:space="preserve"> (12), 1992-2003. </w:t>
            </w:r>
          </w:p>
        </w:tc>
      </w:tr>
      <w:tr w:rsidR="00792F96">
        <w:trPr>
          <w:trHeight w:val="640"/>
        </w:trPr>
        <w:tc>
          <w:tcPr>
            <w:tcW w:w="9918" w:type="dxa"/>
          </w:tcPr>
          <w:p w:rsidR="00792F96" w:rsidRDefault="00806D2B">
            <w:pPr>
              <w:spacing w:after="100"/>
              <w:ind w:left="0" w:hanging="2"/>
              <w:rPr>
                <w:rFonts w:ascii="Times New Roman" w:eastAsia="Times New Roman" w:hAnsi="Times New Roman"/>
              </w:rPr>
            </w:pPr>
            <w:r>
              <w:rPr>
                <w:rFonts w:ascii="Times New Roman" w:eastAsia="Times New Roman" w:hAnsi="Times New Roman"/>
              </w:rPr>
              <w:t xml:space="preserve">Arabiat, D., &amp; AL Jabery, M (2013). </w:t>
            </w:r>
            <w:r>
              <w:t xml:space="preserve"> </w:t>
            </w:r>
            <w:r>
              <w:rPr>
                <w:rFonts w:ascii="Times New Roman" w:eastAsia="Times New Roman" w:hAnsi="Times New Roman"/>
              </w:rPr>
              <w:t xml:space="preserve">Health related quality of Life in pediatric chronic health conditions: A comparative study among children and adolescents in Jordan. </w:t>
            </w:r>
            <w:r>
              <w:rPr>
                <w:rFonts w:ascii="Times New Roman" w:eastAsia="Times New Roman" w:hAnsi="Times New Roman"/>
                <w:i/>
              </w:rPr>
              <w:t>Health</w:t>
            </w:r>
            <w:r>
              <w:rPr>
                <w:rFonts w:ascii="Times New Roman" w:eastAsia="Times New Roman" w:hAnsi="Times New Roman"/>
                <w:i/>
                <w:sz w:val="22"/>
              </w:rPr>
              <w:t>, 5</w:t>
            </w:r>
            <w:r>
              <w:rPr>
                <w:rFonts w:ascii="Times New Roman" w:eastAsia="Times New Roman" w:hAnsi="Times New Roman"/>
                <w:sz w:val="22"/>
              </w:rPr>
              <w:t xml:space="preserve"> (11B), 19-24.</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AL Jabery, &amp; Al Khamra, H. (2013). Special education practicum at The University of Jordan: Studen</w:t>
            </w:r>
            <w:r>
              <w:rPr>
                <w:rFonts w:ascii="Times New Roman" w:eastAsia="Times New Roman" w:hAnsi="Times New Roman"/>
              </w:rPr>
              <w:t xml:space="preserve">ts' satisfaction and concerns. </w:t>
            </w:r>
            <w:r>
              <w:rPr>
                <w:rFonts w:ascii="Times New Roman" w:eastAsia="Times New Roman" w:hAnsi="Times New Roman"/>
                <w:i/>
              </w:rPr>
              <w:t xml:space="preserve">International Journal of Special Education, </w:t>
            </w:r>
            <w:r>
              <w:rPr>
                <w:rFonts w:ascii="Times New Roman" w:eastAsia="Times New Roman" w:hAnsi="Times New Roman"/>
              </w:rPr>
              <w:t>28(</w:t>
            </w:r>
            <w:r>
              <w:rPr>
                <w:rFonts w:ascii="Times New Roman" w:eastAsia="Times New Roman" w:hAnsi="Times New Roman"/>
                <w:i/>
              </w:rPr>
              <w:t>1</w:t>
            </w:r>
            <w:r>
              <w:rPr>
                <w:rFonts w:ascii="Times New Roman" w:eastAsia="Times New Roman" w:hAnsi="Times New Roman"/>
              </w:rPr>
              <w:t xml:space="preserve">),1-11 </w:t>
            </w:r>
            <w:r>
              <w:rPr>
                <w:rFonts w:ascii="Times New Roman" w:eastAsia="Times New Roman" w:hAnsi="Times New Roman"/>
                <w:i/>
              </w:rPr>
              <w:t xml:space="preserve"> </w:t>
            </w:r>
            <w:r>
              <w:rPr>
                <w:rFonts w:ascii="Times New Roman" w:eastAsia="Times New Roman" w:hAnsi="Times New Roman"/>
              </w:rPr>
              <w:t xml:space="preserve"> </w:t>
            </w:r>
          </w:p>
        </w:tc>
      </w:tr>
      <w:tr w:rsidR="00792F96">
        <w:tc>
          <w:tcPr>
            <w:tcW w:w="9918" w:type="dxa"/>
          </w:tcPr>
          <w:p w:rsidR="00792F96" w:rsidRDefault="00806D2B">
            <w:pPr>
              <w:spacing w:after="0"/>
              <w:ind w:left="0" w:hanging="2"/>
              <w:rPr>
                <w:rFonts w:ascii="Times New Roman" w:eastAsia="Times New Roman" w:hAnsi="Times New Roman"/>
                <w:color w:val="000000"/>
                <w:u w:val="single"/>
              </w:rPr>
            </w:pPr>
            <w:r>
              <w:rPr>
                <w:rFonts w:ascii="Times New Roman" w:eastAsia="Times New Roman" w:hAnsi="Times New Roman"/>
              </w:rPr>
              <w:t>Arabiat, D., AL Jabery, M., Abed-alqader, R., &amp; Mahadeen, A. (2013).</w:t>
            </w:r>
            <w:r>
              <w:t xml:space="preserve"> </w:t>
            </w:r>
            <w:r>
              <w:rPr>
                <w:rFonts w:ascii="Times New Roman" w:eastAsia="Times New Roman" w:hAnsi="Times New Roman"/>
              </w:rPr>
              <w:t xml:space="preserve">Jordanian mothers’ beliefs about the causes of cancer in their children and its impact on the maternal role. </w:t>
            </w:r>
            <w:r>
              <w:rPr>
                <w:rFonts w:ascii="Times New Roman" w:eastAsia="Times New Roman" w:hAnsi="Times New Roman"/>
                <w:i/>
              </w:rPr>
              <w:t>Journal of Transcultural Nursing, 24</w:t>
            </w:r>
            <w:r>
              <w:rPr>
                <w:rFonts w:ascii="Times New Roman" w:eastAsia="Times New Roman" w:hAnsi="Times New Roman"/>
              </w:rPr>
              <w:t xml:space="preserve">(3), 246-253. </w:t>
            </w:r>
          </w:p>
        </w:tc>
      </w:tr>
      <w:tr w:rsidR="00792F96">
        <w:tc>
          <w:tcPr>
            <w:tcW w:w="9918" w:type="dxa"/>
          </w:tcPr>
          <w:p w:rsidR="00792F96" w:rsidRDefault="00806D2B">
            <w:pPr>
              <w:spacing w:after="0"/>
              <w:ind w:left="0" w:hanging="2"/>
              <w:rPr>
                <w:rFonts w:ascii="Times New Roman" w:eastAsia="Times New Roman" w:hAnsi="Times New Roman"/>
              </w:rPr>
            </w:pPr>
            <w:r>
              <w:rPr>
                <w:rFonts w:ascii="Times New Roman" w:eastAsia="Times New Roman" w:hAnsi="Times New Roman"/>
              </w:rPr>
              <w:t>Arabiat, D., AL Jabery, M., &amp; Wardam, L. (2013).</w:t>
            </w:r>
            <w:r>
              <w:t xml:space="preserve"> </w:t>
            </w:r>
            <w:r>
              <w:rPr>
                <w:rFonts w:ascii="Times New Roman" w:eastAsia="Times New Roman" w:hAnsi="Times New Roman"/>
              </w:rPr>
              <w:t xml:space="preserve">Screening for anxiety symptoms and social desirability in children and adolescents living with chronic illnesses in Jordan. </w:t>
            </w:r>
            <w:r>
              <w:rPr>
                <w:rFonts w:ascii="Times New Roman" w:eastAsia="Times New Roman" w:hAnsi="Times New Roman"/>
                <w:i/>
              </w:rPr>
              <w:t>Journal of Child Health Care, 17</w:t>
            </w:r>
            <w:r>
              <w:rPr>
                <w:rFonts w:ascii="Times New Roman" w:eastAsia="Times New Roman" w:hAnsi="Times New Roman"/>
              </w:rPr>
              <w:t xml:space="preserve">(1), 62-71. (ISI web of knowledge) </w:t>
            </w:r>
          </w:p>
        </w:tc>
      </w:tr>
      <w:tr w:rsidR="00792F96">
        <w:tc>
          <w:tcPr>
            <w:tcW w:w="9918" w:type="dxa"/>
          </w:tcPr>
          <w:p w:rsidR="00792F96" w:rsidRDefault="00806D2B">
            <w:pPr>
              <w:spacing w:after="0"/>
              <w:ind w:left="0" w:hanging="2"/>
              <w:rPr>
                <w:rFonts w:ascii="Times New Roman" w:eastAsia="Times New Roman" w:hAnsi="Times New Roman"/>
              </w:rPr>
            </w:pPr>
            <w:r>
              <w:rPr>
                <w:rFonts w:ascii="Times New Roman" w:eastAsia="Times New Roman" w:hAnsi="Times New Roman"/>
              </w:rPr>
              <w:t xml:space="preserve">AL Jabery, M., &amp; Arabiat, D. (2011). </w:t>
            </w:r>
            <w:r>
              <w:t xml:space="preserve"> </w:t>
            </w:r>
            <w:r>
              <w:rPr>
                <w:rFonts w:ascii="Times New Roman" w:eastAsia="Times New Roman" w:hAnsi="Times New Roman"/>
              </w:rPr>
              <w:t>Psychometric properties o</w:t>
            </w:r>
            <w:r>
              <w:rPr>
                <w:rFonts w:ascii="Times New Roman" w:eastAsia="Times New Roman" w:hAnsi="Times New Roman"/>
              </w:rPr>
              <w:t xml:space="preserve">f the Arabic Translated Version of the RCMAS: Preliminary indicators from a Jordanian sample. </w:t>
            </w:r>
            <w:r>
              <w:rPr>
                <w:rFonts w:ascii="Times New Roman" w:eastAsia="Times New Roman" w:hAnsi="Times New Roman"/>
                <w:i/>
              </w:rPr>
              <w:t>Journal for International Counselor Education, 3</w:t>
            </w:r>
            <w:r>
              <w:rPr>
                <w:rFonts w:ascii="Times New Roman" w:eastAsia="Times New Roman" w:hAnsi="Times New Roman"/>
              </w:rPr>
              <w:t xml:space="preserve"> (1), 13-24.</w:t>
            </w:r>
          </w:p>
        </w:tc>
      </w:tr>
      <w:tr w:rsidR="00792F96">
        <w:tc>
          <w:tcPr>
            <w:tcW w:w="9918" w:type="dxa"/>
          </w:tcPr>
          <w:p w:rsidR="00792F96" w:rsidRDefault="00806D2B">
            <w:pPr>
              <w:spacing w:after="0"/>
              <w:ind w:left="0" w:hanging="2"/>
              <w:rPr>
                <w:rFonts w:ascii="Times New Roman" w:eastAsia="Times New Roman" w:hAnsi="Times New Roman"/>
              </w:rPr>
            </w:pPr>
            <w:r>
              <w:rPr>
                <w:rFonts w:ascii="Times New Roman" w:eastAsia="Times New Roman" w:hAnsi="Times New Roman"/>
              </w:rPr>
              <w:t>Arabiat, D., Elliott, B., Draper, P., &amp; AL Jabery, M. (2011).</w:t>
            </w:r>
            <w:r>
              <w:t xml:space="preserve"> </w:t>
            </w:r>
            <w:r>
              <w:rPr>
                <w:rFonts w:ascii="Times New Roman" w:eastAsia="Times New Roman" w:hAnsi="Times New Roman"/>
              </w:rPr>
              <w:t>Cross-cultural validation of the Pedia</w:t>
            </w:r>
            <w:r>
              <w:rPr>
                <w:rFonts w:ascii="Times New Roman" w:eastAsia="Times New Roman" w:hAnsi="Times New Roman"/>
              </w:rPr>
              <w:t xml:space="preserve">tric Quality of Life Inventory™ 4.0 (PedsQL™) generic core scale into Arabic language. </w:t>
            </w:r>
            <w:r>
              <w:rPr>
                <w:rFonts w:ascii="Times New Roman" w:eastAsia="Times New Roman" w:hAnsi="Times New Roman"/>
                <w:i/>
              </w:rPr>
              <w:t xml:space="preserve">Scandinavian Journal of Caring Sciences, 25,828-833. </w:t>
            </w:r>
          </w:p>
        </w:tc>
      </w:tr>
      <w:tr w:rsidR="00792F96">
        <w:tc>
          <w:tcPr>
            <w:tcW w:w="9918" w:type="dxa"/>
          </w:tcPr>
          <w:p w:rsidR="00792F96" w:rsidRDefault="00806D2B">
            <w:pPr>
              <w:spacing w:after="0"/>
              <w:ind w:left="0" w:hanging="2"/>
              <w:rPr>
                <w:rFonts w:ascii="Times New Roman" w:eastAsia="Times New Roman" w:hAnsi="Times New Roman"/>
              </w:rPr>
            </w:pPr>
            <w:r>
              <w:rPr>
                <w:rFonts w:ascii="Times New Roman" w:eastAsia="Times New Roman" w:hAnsi="Times New Roman"/>
              </w:rPr>
              <w:t>AL Jabery, M., &amp; Zumberg, M. (2008). General and special education systems in Jordan: present   and future perspec</w:t>
            </w:r>
            <w:r>
              <w:rPr>
                <w:rFonts w:ascii="Times New Roman" w:eastAsia="Times New Roman" w:hAnsi="Times New Roman"/>
              </w:rPr>
              <w:t xml:space="preserve">tives. </w:t>
            </w:r>
            <w:r>
              <w:rPr>
                <w:rFonts w:ascii="Times New Roman" w:eastAsia="Times New Roman" w:hAnsi="Times New Roman"/>
                <w:i/>
              </w:rPr>
              <w:t>International Journal of Special Education, 23</w:t>
            </w:r>
            <w:r>
              <w:rPr>
                <w:rFonts w:ascii="Times New Roman" w:eastAsia="Times New Roman" w:hAnsi="Times New Roman"/>
              </w:rPr>
              <w:t xml:space="preserve"> (1), 115-122. </w:t>
            </w:r>
          </w:p>
        </w:tc>
      </w:tr>
    </w:tbl>
    <w:p w:rsidR="00792F96" w:rsidRDefault="00792F96">
      <w:pPr>
        <w:ind w:left="0" w:hanging="2"/>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sz w:val="28"/>
                <w:szCs w:val="28"/>
              </w:rPr>
            </w:pPr>
            <w:r>
              <w:rPr>
                <w:rFonts w:ascii="Times New Roman" w:eastAsia="Times New Roman" w:hAnsi="Times New Roman"/>
                <w:b/>
                <w:sz w:val="28"/>
                <w:szCs w:val="28"/>
              </w:rPr>
              <w:t xml:space="preserve">Books &amp; Book Chapters: </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&amp; Arabiat, D. (2018): </w:t>
            </w:r>
            <w:r>
              <w:rPr>
                <w:rFonts w:ascii="Times New Roman" w:eastAsia="Times New Roman" w:hAnsi="Times New Roman"/>
                <w:i/>
              </w:rPr>
              <w:t>Chronic Illnesses the Arab World</w:t>
            </w:r>
            <w:r>
              <w:rPr>
                <w:rFonts w:ascii="Times New Roman" w:eastAsia="Times New Roman" w:hAnsi="Times New Roman"/>
              </w:rPr>
              <w:t xml:space="preserve">. In Laher, I (Editor), Handbook of Healthcare in the Arab world, Springer, Cham. </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(2013): </w:t>
            </w:r>
            <w:r>
              <w:rPr>
                <w:rFonts w:ascii="Times New Roman" w:eastAsia="Times New Roman" w:hAnsi="Times New Roman"/>
                <w:i/>
              </w:rPr>
              <w:t>Teaching Children with Autism</w:t>
            </w:r>
            <w:r>
              <w:rPr>
                <w:rFonts w:ascii="Times New Roman" w:eastAsia="Times New Roman" w:hAnsi="Times New Roman"/>
              </w:rPr>
              <w:t xml:space="preserve">. In AL Jabery Mohammad (Editor), Teaching Exceptional Learners: An Introduction to Special Education. Amman; Dar Al Feker. </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&amp; Arabiat, D. (2013): </w:t>
            </w:r>
            <w:r>
              <w:rPr>
                <w:rFonts w:ascii="Times New Roman" w:eastAsia="Times New Roman" w:hAnsi="Times New Roman"/>
                <w:i/>
                <w:color w:val="000000"/>
              </w:rPr>
              <w:t xml:space="preserve"> Diversity and Cultural Issues in Early De</w:t>
            </w:r>
            <w:r>
              <w:rPr>
                <w:rFonts w:ascii="Times New Roman" w:eastAsia="Times New Roman" w:hAnsi="Times New Roman"/>
                <w:i/>
                <w:color w:val="000000"/>
              </w:rPr>
              <w:t>tection and Intervention</w:t>
            </w:r>
            <w:r>
              <w:rPr>
                <w:rFonts w:ascii="Times New Roman" w:eastAsia="Times New Roman" w:hAnsi="Times New Roman"/>
              </w:rPr>
              <w:t xml:space="preserve">. In </w:t>
            </w:r>
            <w:r>
              <w:rPr>
                <w:rFonts w:ascii="Times New Roman" w:eastAsia="Times New Roman" w:hAnsi="Times New Roman"/>
                <w:color w:val="000000"/>
              </w:rPr>
              <w:t>Frances Page Glascoe, Kevin Marks, Jennifer K Poon, &amp; Michelle M. Macias (Editors), Identifying &amp; Addressing Developmental-Behavioral Problems: A Practical Guide for Medical and Non-Medical Professionals, Trainees, Researchers,</w:t>
            </w:r>
            <w:r>
              <w:rPr>
                <w:rFonts w:ascii="Times New Roman" w:eastAsia="Times New Roman" w:hAnsi="Times New Roman"/>
                <w:color w:val="000000"/>
              </w:rPr>
              <w:t xml:space="preserve"> and Advocates. PEDSTest.com, LLC</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AL Khateeb, J., &amp; Zumberg, M. (2012). </w:t>
            </w:r>
            <w:r>
              <w:rPr>
                <w:rFonts w:ascii="Times New Roman" w:eastAsia="Times New Roman" w:hAnsi="Times New Roman"/>
                <w:i/>
              </w:rPr>
              <w:t>Current Special Education Programs in the Hashemite Kingdom of Jordan</w:t>
            </w:r>
            <w:r>
              <w:rPr>
                <w:rFonts w:ascii="Times New Roman" w:eastAsia="Times New Roman" w:hAnsi="Times New Roman"/>
              </w:rPr>
              <w:t>. In Kagendo Mutua &amp; Cynthia V. Sunal (Editors), Advances in Research and Praxis in Special Education in Africa, Caribbean, and the Middle East. Alabama; InfoAge Publishing.</w:t>
            </w:r>
          </w:p>
        </w:tc>
      </w:tr>
    </w:tbl>
    <w:p w:rsidR="00792F96" w:rsidRDefault="00792F96">
      <w:pPr>
        <w:spacing w:after="0"/>
        <w:ind w:left="0" w:hanging="2"/>
        <w:rPr>
          <w:rFonts w:ascii="Times New Roman" w:eastAsia="Times New Roman" w:hAnsi="Times New Roman"/>
        </w:rPr>
      </w:pP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sz w:val="28"/>
                <w:szCs w:val="28"/>
              </w:rPr>
            </w:pPr>
            <w:r>
              <w:rPr>
                <w:rFonts w:ascii="Times New Roman" w:eastAsia="Times New Roman" w:hAnsi="Times New Roman"/>
                <w:b/>
                <w:sz w:val="28"/>
                <w:szCs w:val="28"/>
              </w:rPr>
              <w:t xml:space="preserve">Research Projects and Community Outreach: </w:t>
            </w:r>
          </w:p>
        </w:tc>
      </w:tr>
      <w:tr w:rsidR="00792F96">
        <w:tc>
          <w:tcPr>
            <w:tcW w:w="9918" w:type="dxa"/>
          </w:tcPr>
          <w:p w:rsidR="00792F96" w:rsidRDefault="00806D2B">
            <w:pPr>
              <w:numPr>
                <w:ilvl w:val="0"/>
                <w:numId w:val="1"/>
              </w:numPr>
              <w:spacing w:after="0" w:line="240" w:lineRule="auto"/>
              <w:ind w:left="0" w:hanging="2"/>
              <w:jc w:val="both"/>
            </w:pPr>
            <w:r>
              <w:rPr>
                <w:rFonts w:ascii="Times New Roman" w:eastAsia="Times New Roman" w:hAnsi="Times New Roman"/>
              </w:rPr>
              <w:t>2017 -2020:  Exploring Health Beliefs and Practices among Middle Eastern Families in WA.  School of Nursing and Midwifery, Edith Cowan University, Perth –Western Australia.</w:t>
            </w:r>
          </w:p>
        </w:tc>
      </w:tr>
      <w:tr w:rsidR="00792F96">
        <w:tc>
          <w:tcPr>
            <w:tcW w:w="9918" w:type="dxa"/>
          </w:tcPr>
          <w:p w:rsidR="00792F96" w:rsidRDefault="00806D2B">
            <w:pPr>
              <w:numPr>
                <w:ilvl w:val="0"/>
                <w:numId w:val="1"/>
              </w:numPr>
              <w:spacing w:after="0" w:line="240" w:lineRule="auto"/>
              <w:ind w:left="0" w:hanging="2"/>
              <w:jc w:val="both"/>
            </w:pPr>
            <w:r>
              <w:rPr>
                <w:rFonts w:ascii="Times New Roman" w:eastAsia="Times New Roman" w:hAnsi="Times New Roman"/>
              </w:rPr>
              <w:lastRenderedPageBreak/>
              <w:t>2016-2017: Team Coordinator- Edith Cowan University (ECU) Child-Family Research Ne</w:t>
            </w:r>
            <w:r>
              <w:rPr>
                <w:rFonts w:ascii="Times New Roman" w:eastAsia="Times New Roman" w:hAnsi="Times New Roman"/>
              </w:rPr>
              <w:t>twork- School of Arts and Humanities, School of Nursing and Midwifery, and School of Education.</w:t>
            </w:r>
          </w:p>
        </w:tc>
      </w:tr>
      <w:tr w:rsidR="00792F96">
        <w:tc>
          <w:tcPr>
            <w:tcW w:w="9918" w:type="dxa"/>
          </w:tcPr>
          <w:p w:rsidR="00792F96" w:rsidRDefault="00806D2B">
            <w:pPr>
              <w:numPr>
                <w:ilvl w:val="0"/>
                <w:numId w:val="1"/>
              </w:numPr>
              <w:spacing w:after="0" w:line="240" w:lineRule="auto"/>
              <w:ind w:left="0" w:hanging="2"/>
            </w:pPr>
            <w:r>
              <w:rPr>
                <w:rFonts w:ascii="Times New Roman" w:eastAsia="Times New Roman" w:hAnsi="Times New Roman"/>
              </w:rPr>
              <w:t>2008-2009: Project Manager-Tempus Joint European Project" (TEMPUS- MEDA IB_JEP-33143-2005 (JO) IB for Support of Inclusive Special Education; with a grant of 5</w:t>
            </w:r>
            <w:r>
              <w:rPr>
                <w:rFonts w:ascii="Times New Roman" w:eastAsia="Times New Roman" w:hAnsi="Times New Roman"/>
              </w:rPr>
              <w:t>00,000 Euro at The University of Jordan, Humboldt University, Lund University, and Malmo University.</w:t>
            </w:r>
          </w:p>
        </w:tc>
      </w:tr>
      <w:tr w:rsidR="00792F96">
        <w:tc>
          <w:tcPr>
            <w:tcW w:w="9918" w:type="dxa"/>
          </w:tcPr>
          <w:p w:rsidR="00792F96" w:rsidRDefault="00806D2B">
            <w:pPr>
              <w:numPr>
                <w:ilvl w:val="0"/>
                <w:numId w:val="1"/>
              </w:numPr>
              <w:spacing w:after="0" w:line="240" w:lineRule="auto"/>
              <w:ind w:left="0" w:hanging="2"/>
              <w:jc w:val="both"/>
            </w:pPr>
            <w:r>
              <w:rPr>
                <w:rFonts w:ascii="Times New Roman" w:eastAsia="Times New Roman" w:hAnsi="Times New Roman"/>
              </w:rPr>
              <w:t>2008-2009: Representative of Faculty of Educational Sciences in the University of Jordan Community Improving Program for improving the community well-bein</w:t>
            </w:r>
            <w:r>
              <w:rPr>
                <w:rFonts w:ascii="Times New Roman" w:eastAsia="Times New Roman" w:hAnsi="Times New Roman"/>
              </w:rPr>
              <w:t xml:space="preserve">g and Special Education Services at AL-Husseyneh City-Jordan.  </w:t>
            </w:r>
          </w:p>
        </w:tc>
      </w:tr>
    </w:tbl>
    <w:p w:rsidR="00792F96" w:rsidRDefault="00792F96">
      <w:pPr>
        <w:spacing w:after="0"/>
        <w:ind w:left="0" w:hanging="2"/>
        <w:rPr>
          <w:rFonts w:ascii="Times New Roman" w:eastAsia="Times New Roman" w:hAnsi="Times New Roman"/>
        </w:rPr>
      </w:pPr>
    </w:p>
    <w:tbl>
      <w:tblPr>
        <w:tblStyle w:val="a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 xml:space="preserve">Conference Presentations:  </w:t>
            </w:r>
          </w:p>
        </w:tc>
      </w:tr>
      <w:tr w:rsidR="00792F96">
        <w:trPr>
          <w:trHeight w:val="740"/>
        </w:trPr>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(2014). Understanding of problematic Behavior in children with disabilities. Training Workshop at the </w:t>
            </w:r>
            <w:r>
              <w:rPr>
                <w:rFonts w:ascii="Times New Roman" w:eastAsia="Times New Roman" w:hAnsi="Times New Roman"/>
                <w:i/>
              </w:rPr>
              <w:t>4</w:t>
            </w:r>
            <w:r>
              <w:rPr>
                <w:rFonts w:ascii="Times New Roman" w:eastAsia="Times New Roman" w:hAnsi="Times New Roman"/>
                <w:i/>
                <w:vertAlign w:val="superscript"/>
              </w:rPr>
              <w:t>th</w:t>
            </w:r>
            <w:r>
              <w:rPr>
                <w:rFonts w:ascii="Times New Roman" w:eastAsia="Times New Roman" w:hAnsi="Times New Roman"/>
                <w:i/>
              </w:rPr>
              <w:t xml:space="preserve"> International Conference on Disability &amp; Rehabilitation</w:t>
            </w:r>
            <w:r>
              <w:rPr>
                <w:rFonts w:ascii="Times New Roman" w:eastAsia="Times New Roman" w:hAnsi="Times New Roman"/>
              </w:rPr>
              <w:t>. Riyadh, Saudi Arabia.</w:t>
            </w:r>
          </w:p>
        </w:tc>
      </w:tr>
      <w:tr w:rsidR="00792F96">
        <w:trPr>
          <w:trHeight w:val="740"/>
        </w:trPr>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(2014).   Current Trends in the Diagnosis of Autism Spectrum Disorders in Light of the Newly Published Diagnostic Criteria. Paper presented at the </w:t>
            </w:r>
            <w:r>
              <w:rPr>
                <w:rFonts w:ascii="Times New Roman" w:eastAsia="Times New Roman" w:hAnsi="Times New Roman"/>
                <w:i/>
              </w:rPr>
              <w:t>1</w:t>
            </w:r>
            <w:r>
              <w:rPr>
                <w:rFonts w:ascii="Times New Roman" w:eastAsia="Times New Roman" w:hAnsi="Times New Roman"/>
                <w:i/>
                <w:vertAlign w:val="superscript"/>
              </w:rPr>
              <w:t>st</w:t>
            </w:r>
            <w:r>
              <w:rPr>
                <w:rFonts w:ascii="Times New Roman" w:eastAsia="Times New Roman" w:hAnsi="Times New Roman"/>
                <w:i/>
              </w:rPr>
              <w:t xml:space="preserve"> Symposium </w:t>
            </w:r>
            <w:r>
              <w:rPr>
                <w:rFonts w:ascii="Times New Roman" w:eastAsia="Times New Roman" w:hAnsi="Times New Roman"/>
                <w:i/>
              </w:rPr>
              <w:t>in Special Education: Current and Future Ambitions</w:t>
            </w:r>
            <w:r>
              <w:rPr>
                <w:rFonts w:ascii="Times New Roman" w:eastAsia="Times New Roman" w:hAnsi="Times New Roman"/>
              </w:rPr>
              <w:t>. Tabouk, Saudi Arabia.</w:t>
            </w:r>
          </w:p>
        </w:tc>
      </w:tr>
      <w:tr w:rsidR="00792F96">
        <w:trPr>
          <w:trHeight w:val="740"/>
        </w:trPr>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(2014). </w:t>
            </w:r>
            <w:r>
              <w:rPr>
                <w:rFonts w:ascii="Times New Roman" w:eastAsia="Times New Roman" w:hAnsi="Times New Roman"/>
                <w:b/>
              </w:rPr>
              <w:t xml:space="preserve"> </w:t>
            </w:r>
            <w:r>
              <w:rPr>
                <w:rFonts w:ascii="Times New Roman" w:eastAsia="Times New Roman" w:hAnsi="Times New Roman"/>
              </w:rPr>
              <w:t xml:space="preserve">Essential Components of Autism Individualized Educational Programs: General Guidelines. Paper presented at the </w:t>
            </w:r>
            <w:r>
              <w:rPr>
                <w:rFonts w:ascii="Times New Roman" w:eastAsia="Times New Roman" w:hAnsi="Times New Roman"/>
                <w:i/>
              </w:rPr>
              <w:t>Updates in Education and Rehabilitation for Ind</w:t>
            </w:r>
            <w:r>
              <w:rPr>
                <w:rFonts w:ascii="Times New Roman" w:eastAsia="Times New Roman" w:hAnsi="Times New Roman"/>
                <w:i/>
              </w:rPr>
              <w:t>ividuals with Disability Symposium</w:t>
            </w:r>
            <w:r>
              <w:rPr>
                <w:rFonts w:ascii="Times New Roman" w:eastAsia="Times New Roman" w:hAnsi="Times New Roman"/>
              </w:rPr>
              <w:t xml:space="preserve">. Riyadh, Saudi Arabia. </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(2013). “Mofeed”: A Computerized –Educational Based Software to Teach Self-Help Skills for Children with Autism Disorder: A Short Description. Paper presented at </w:t>
            </w:r>
            <w:r>
              <w:rPr>
                <w:rFonts w:ascii="Times New Roman" w:eastAsia="Times New Roman" w:hAnsi="Times New Roman"/>
                <w:i/>
              </w:rPr>
              <w:t>SMART LEARNING AND T</w:t>
            </w:r>
            <w:r>
              <w:rPr>
                <w:rFonts w:ascii="Times New Roman" w:eastAsia="Times New Roman" w:hAnsi="Times New Roman"/>
                <w:i/>
              </w:rPr>
              <w:t>ECHNOLOGICAL ADVANCES IN EDUCATION</w:t>
            </w:r>
            <w:r>
              <w:rPr>
                <w:rFonts w:ascii="Times New Roman" w:eastAsia="Times New Roman" w:hAnsi="Times New Roman"/>
              </w:rPr>
              <w:t>. United Arab Emirates, Dubai.</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(2012).  Video-Based Instruction (VBI) for Students with Autism Disorder. Paper Presented at </w:t>
            </w:r>
            <w:r>
              <w:rPr>
                <w:rFonts w:ascii="Times New Roman" w:eastAsia="Times New Roman" w:hAnsi="Times New Roman"/>
                <w:i/>
              </w:rPr>
              <w:t>The Contemporary Issues in Special Education Conference</w:t>
            </w:r>
            <w:r>
              <w:rPr>
                <w:rFonts w:ascii="Times New Roman" w:eastAsia="Times New Roman" w:hAnsi="Times New Roman"/>
              </w:rPr>
              <w:t>. Arab University, Jordan.</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(2010).  The Practicum in Special Education: The Experience of the Counseling and Special Education Program at the University of Jordan: Paper presented at the </w:t>
            </w:r>
            <w:r>
              <w:rPr>
                <w:rFonts w:ascii="Times New Roman" w:eastAsia="Times New Roman" w:hAnsi="Times New Roman"/>
                <w:i/>
              </w:rPr>
              <w:t>Preparing Special Education Teachers in Mild/Moderate Disabilities Conference</w:t>
            </w:r>
            <w:r>
              <w:rPr>
                <w:rFonts w:ascii="Times New Roman" w:eastAsia="Times New Roman" w:hAnsi="Times New Roman"/>
              </w:rPr>
              <w:t>. Kuw</w:t>
            </w:r>
            <w:r>
              <w:rPr>
                <w:rFonts w:ascii="Times New Roman" w:eastAsia="Times New Roman" w:hAnsi="Times New Roman"/>
              </w:rPr>
              <w:t>ait University, Kuwait.</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(2009). Essential components for autism educational programs. Paper presented at the </w:t>
            </w:r>
            <w:r>
              <w:rPr>
                <w:rFonts w:ascii="Times New Roman" w:eastAsia="Times New Roman" w:hAnsi="Times New Roman"/>
                <w:i/>
              </w:rPr>
              <w:t>1</w:t>
            </w:r>
            <w:r>
              <w:rPr>
                <w:rFonts w:ascii="Times New Roman" w:eastAsia="Times New Roman" w:hAnsi="Times New Roman"/>
                <w:i/>
                <w:vertAlign w:val="superscript"/>
              </w:rPr>
              <w:t>st</w:t>
            </w:r>
            <w:r>
              <w:rPr>
                <w:rFonts w:ascii="Times New Roman" w:eastAsia="Times New Roman" w:hAnsi="Times New Roman"/>
                <w:i/>
              </w:rPr>
              <w:t xml:space="preserve"> Local Conference for Awareness and Training for Autism in Yemen</w:t>
            </w:r>
            <w:r>
              <w:rPr>
                <w:rFonts w:ascii="Times New Roman" w:eastAsia="Times New Roman" w:hAnsi="Times New Roman"/>
              </w:rPr>
              <w:t>. Sana’a, Yemen.</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AL Jabery, M. (2009). Validity and reliability </w:t>
            </w:r>
            <w:r>
              <w:rPr>
                <w:rFonts w:ascii="Times New Roman" w:eastAsia="Times New Roman" w:hAnsi="Times New Roman"/>
              </w:rPr>
              <w:t xml:space="preserve">of the Jordanian translated Arabic version of Gilliam Autism Rating Scale (GARS-2): primary indicators. Paper presented at the </w:t>
            </w:r>
            <w:r>
              <w:rPr>
                <w:rFonts w:ascii="Times New Roman" w:eastAsia="Times New Roman" w:hAnsi="Times New Roman"/>
                <w:i/>
              </w:rPr>
              <w:t>1</w:t>
            </w:r>
            <w:r>
              <w:rPr>
                <w:rFonts w:ascii="Times New Roman" w:eastAsia="Times New Roman" w:hAnsi="Times New Roman"/>
                <w:i/>
                <w:vertAlign w:val="superscript"/>
              </w:rPr>
              <w:t>st</w:t>
            </w:r>
            <w:r>
              <w:rPr>
                <w:rFonts w:ascii="Times New Roman" w:eastAsia="Times New Roman" w:hAnsi="Times New Roman"/>
                <w:i/>
              </w:rPr>
              <w:t xml:space="preserve"> Local Conference for Awareness and Training for Autism in Yemen</w:t>
            </w:r>
            <w:r>
              <w:rPr>
                <w:rFonts w:ascii="Times New Roman" w:eastAsia="Times New Roman" w:hAnsi="Times New Roman"/>
              </w:rPr>
              <w:t>. Sana’a, Yemen.</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AL Jabery, M. (2009). Early indicators for autism disorder during the 1</w:t>
            </w:r>
            <w:r>
              <w:rPr>
                <w:rFonts w:ascii="Times New Roman" w:eastAsia="Times New Roman" w:hAnsi="Times New Roman"/>
                <w:vertAlign w:val="superscript"/>
              </w:rPr>
              <w:t>st</w:t>
            </w:r>
            <w:r>
              <w:rPr>
                <w:rFonts w:ascii="Times New Roman" w:eastAsia="Times New Roman" w:hAnsi="Times New Roman"/>
              </w:rPr>
              <w:t xml:space="preserve"> two years. Paper presented at the </w:t>
            </w:r>
            <w:r>
              <w:rPr>
                <w:rFonts w:ascii="Times New Roman" w:eastAsia="Times New Roman" w:hAnsi="Times New Roman"/>
                <w:i/>
              </w:rPr>
              <w:t>1</w:t>
            </w:r>
            <w:r>
              <w:rPr>
                <w:rFonts w:ascii="Times New Roman" w:eastAsia="Times New Roman" w:hAnsi="Times New Roman"/>
                <w:i/>
                <w:vertAlign w:val="superscript"/>
              </w:rPr>
              <w:t>st</w:t>
            </w:r>
            <w:r>
              <w:rPr>
                <w:rFonts w:ascii="Times New Roman" w:eastAsia="Times New Roman" w:hAnsi="Times New Roman"/>
                <w:i/>
              </w:rPr>
              <w:t xml:space="preserve"> Local Conference for Awareness and Training for Autism in Yemen</w:t>
            </w:r>
            <w:r>
              <w:rPr>
                <w:rFonts w:ascii="Times New Roman" w:eastAsia="Times New Roman" w:hAnsi="Times New Roman"/>
              </w:rPr>
              <w:t>. Sana’a, Yemen.</w:t>
            </w:r>
          </w:p>
        </w:tc>
      </w:tr>
      <w:tr w:rsidR="00792F96">
        <w:tc>
          <w:tcPr>
            <w:tcW w:w="9918"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AL Jabery, M. (2009). Functional behavioral assessment and prob</w:t>
            </w:r>
            <w:r>
              <w:rPr>
                <w:rFonts w:ascii="Times New Roman" w:eastAsia="Times New Roman" w:hAnsi="Times New Roman"/>
              </w:rPr>
              <w:t xml:space="preserve">lematic behavior. Paper presented at the </w:t>
            </w:r>
            <w:r>
              <w:rPr>
                <w:rFonts w:ascii="Times New Roman" w:eastAsia="Times New Roman" w:hAnsi="Times New Roman"/>
                <w:i/>
              </w:rPr>
              <w:t>2</w:t>
            </w:r>
            <w:r>
              <w:rPr>
                <w:rFonts w:ascii="Times New Roman" w:eastAsia="Times New Roman" w:hAnsi="Times New Roman"/>
                <w:i/>
                <w:vertAlign w:val="superscript"/>
              </w:rPr>
              <w:t xml:space="preserve">nd </w:t>
            </w:r>
            <w:r>
              <w:rPr>
                <w:rFonts w:ascii="Times New Roman" w:eastAsia="Times New Roman" w:hAnsi="Times New Roman"/>
              </w:rPr>
              <w:t>Forum for Autism 2009. Abu Dhabi, UAE.</w:t>
            </w:r>
          </w:p>
        </w:tc>
      </w:tr>
    </w:tbl>
    <w:p w:rsidR="00792F96" w:rsidRDefault="00792F96">
      <w:pPr>
        <w:spacing w:after="0"/>
        <w:ind w:left="0" w:hanging="2"/>
        <w:rPr>
          <w:rFonts w:ascii="Times New Roman" w:eastAsia="Times New Roman" w:hAnsi="Times New Roman"/>
        </w:rPr>
      </w:pPr>
    </w:p>
    <w:tbl>
      <w:tblPr>
        <w:tblStyle w:val="a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460"/>
      </w:tblGrid>
      <w:tr w:rsidR="00792F96">
        <w:tc>
          <w:tcPr>
            <w:tcW w:w="9918" w:type="dxa"/>
            <w:gridSpan w:val="2"/>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 xml:space="preserve">Lectures &amp; Workshops Training: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Jan 2023</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Giving a lecture titled “Advices &amp; Techniques for Police Officers to Successfully Interact with Individuals with ASD and their Families: The Basics.” Held with the cooperation between Public Security Directorate, The Jordanian Autism Organization, and The </w:t>
            </w:r>
            <w:r>
              <w:rPr>
                <w:rFonts w:ascii="Times New Roman" w:eastAsia="Times New Roman" w:hAnsi="Times New Roman"/>
              </w:rPr>
              <w:t xml:space="preserve">specialty Hospital- Amman-Jordan.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Sept 2022</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Giving a lecture titled “How to be an Autism Friendly Hospital: Techniques for the Medical Staff.” AL Hussien Hospital-AL Salt, Jordan.</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lastRenderedPageBreak/>
              <w:t>May 2022</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Giving a lecture titled “Useful Techniques to Medical Staff when</w:t>
            </w:r>
            <w:r>
              <w:rPr>
                <w:rFonts w:ascii="Times New Roman" w:eastAsia="Times New Roman" w:hAnsi="Times New Roman"/>
              </w:rPr>
              <w:t xml:space="preserve"> Interacting with Patients with ASD.” Jordan Hospital-Amman, Jordan.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2022</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 xml:space="preserve">Speaker at the Autism World Day held by The East Atlas Center for Autism on Wednesday 30/3/2022 at Fairmont Hotel-Amman, Jordan.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2017</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Training ASD Teachers on Managing Problematic Behavior: Part I: The Science of Behavior Management. Training Workshop at Multi-National School, Riyadh, Saudi Arabia.</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2017</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Training ASD Teachers on Managing Problematic Behavior: Part II: Functional Be</w:t>
            </w:r>
            <w:r>
              <w:rPr>
                <w:rFonts w:ascii="Times New Roman" w:eastAsia="Times New Roman" w:hAnsi="Times New Roman"/>
              </w:rPr>
              <w:t>havior Assessment (FBA). Training Workshop at Multi-National School, Riyadh, Saudi Arabia.</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2017</w:t>
            </w:r>
          </w:p>
        </w:tc>
        <w:tc>
          <w:tcPr>
            <w:tcW w:w="8460" w:type="dxa"/>
          </w:tcPr>
          <w:p w:rsidR="00792F96" w:rsidRDefault="00806D2B">
            <w:pPr>
              <w:spacing w:after="0" w:line="240" w:lineRule="auto"/>
              <w:ind w:left="0" w:hanging="2"/>
              <w:jc w:val="both"/>
              <w:rPr>
                <w:rFonts w:ascii="Times New Roman" w:eastAsia="Times New Roman" w:hAnsi="Times New Roman"/>
              </w:rPr>
            </w:pPr>
            <w:r>
              <w:rPr>
                <w:rFonts w:ascii="Times New Roman" w:eastAsia="Times New Roman" w:hAnsi="Times New Roman"/>
              </w:rPr>
              <w:t>Training ASD Teachers on Managing Problematic Behavior: Part III: Reduction Techniques. Training Workshop at Multi-National School, Riyadh, Saudi Arabia.</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2015</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Giving two lectures titled “Ask and the expert answers” for parents of children with autism held by Family Autism Organization – Riyadh on 2/4/2015, Riyadh-KSA.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Feb 2015</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Training specialists on “Using Play Therapy with children with Autism” </w:t>
            </w:r>
            <w:r>
              <w:rPr>
                <w:rFonts w:ascii="Times New Roman" w:eastAsia="Times New Roman" w:hAnsi="Times New Roman"/>
              </w:rPr>
              <w:t xml:space="preserve">during the training program held by Al Faisalya Women Welfare Society and Jeddah Autism Center training program, Jeddah-KSA.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2014</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Training teachers on Autism Diagnostic Criteria organized by the Higher Council for Affairs of Persons with Disabilities, Aqaba -Jordan (20/1/-23/12014).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May 2013</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Training teachers and administrators of special education centers in Jordan on the “Accr</w:t>
            </w:r>
            <w:r>
              <w:rPr>
                <w:rFonts w:ascii="Times New Roman" w:eastAsia="Times New Roman" w:hAnsi="Times New Roman"/>
              </w:rPr>
              <w:t xml:space="preserve">editation Standards of Special Education Centers for Individuals with Mental Retardation” organized by the Higher Council for Affairs of Persons with Disabilities. Amman -Jordan (26/5/-30/5/2013).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June 2012</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Training teachers and administrators of spec</w:t>
            </w:r>
            <w:r>
              <w:rPr>
                <w:rFonts w:ascii="Times New Roman" w:eastAsia="Times New Roman" w:hAnsi="Times New Roman"/>
              </w:rPr>
              <w:t xml:space="preserve">ial education centers in Jordan on the “Accreditation Standards of Special Education Centers for Individuals with Mental Retardation” organized by the Higher Council for Affairs of Persons with Disabilities. Amman &amp; Irbid-Jordan (24/6/-28/6/2012).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Oct</w:t>
            </w:r>
            <w:r>
              <w:rPr>
                <w:rFonts w:ascii="Times New Roman" w:eastAsia="Times New Roman" w:hAnsi="Times New Roman"/>
              </w:rPr>
              <w:t>ober 2012</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Main speaker in the “2</w:t>
            </w:r>
            <w:r>
              <w:rPr>
                <w:rFonts w:ascii="Times New Roman" w:eastAsia="Times New Roman" w:hAnsi="Times New Roman"/>
                <w:vertAlign w:val="superscript"/>
              </w:rPr>
              <w:t>nd</w:t>
            </w:r>
            <w:r>
              <w:rPr>
                <w:rFonts w:ascii="Times New Roman" w:eastAsia="Times New Roman" w:hAnsi="Times New Roman"/>
              </w:rPr>
              <w:t xml:space="preserve"> World Day of Disability Conference” held by the Shabab for Change Organization in Amman-Jordan.</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April 2012</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Giving a lecture titled “Messages in Autism: Questions and Answers” in the World Day of Autism at the Kahlil AL S</w:t>
            </w:r>
            <w:r>
              <w:rPr>
                <w:rFonts w:ascii="Times New Roman" w:eastAsia="Times New Roman" w:hAnsi="Times New Roman"/>
              </w:rPr>
              <w:t>alem Auditorium-College of Education-The University of Jordan-Amman.</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December 2011</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Training teachers and administrators of special education centers in Jordan on the “Accreditation Standards of Special Education Centers for Individuals with Autism” organi</w:t>
            </w:r>
            <w:r>
              <w:rPr>
                <w:rFonts w:ascii="Times New Roman" w:eastAsia="Times New Roman" w:hAnsi="Times New Roman"/>
              </w:rPr>
              <w:t xml:space="preserve">zed by the Higher Council for Affairs of Persons with Disabilities. Amman &amp; Irbid-Jordan.    </w:t>
            </w:r>
          </w:p>
        </w:tc>
      </w:tr>
      <w:tr w:rsidR="00792F96">
        <w:tc>
          <w:tcPr>
            <w:tcW w:w="145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December 2011</w:t>
            </w:r>
          </w:p>
        </w:tc>
        <w:tc>
          <w:tcPr>
            <w:tcW w:w="846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Main speaker in the “1</w:t>
            </w:r>
            <w:r>
              <w:rPr>
                <w:rFonts w:ascii="Times New Roman" w:eastAsia="Times New Roman" w:hAnsi="Times New Roman"/>
                <w:vertAlign w:val="superscript"/>
              </w:rPr>
              <w:t>st</w:t>
            </w:r>
            <w:r>
              <w:rPr>
                <w:rFonts w:ascii="Times New Roman" w:eastAsia="Times New Roman" w:hAnsi="Times New Roman"/>
              </w:rPr>
              <w:t xml:space="preserve"> World Day of Disability Conference” held by the Shabab for Change Organization in Amman-Jordan. </w:t>
            </w:r>
          </w:p>
        </w:tc>
      </w:tr>
    </w:tbl>
    <w:p w:rsidR="00792F96" w:rsidRDefault="00792F96">
      <w:pPr>
        <w:spacing w:after="0"/>
        <w:ind w:left="0" w:hanging="2"/>
        <w:rPr>
          <w:rFonts w:ascii="Times New Roman" w:eastAsia="Times New Roman" w:hAnsi="Times New Roman"/>
        </w:rPr>
      </w:pPr>
    </w:p>
    <w:tbl>
      <w:tblPr>
        <w:tblStyle w:val="a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8100"/>
      </w:tblGrid>
      <w:tr w:rsidR="00792F96">
        <w:tc>
          <w:tcPr>
            <w:tcW w:w="9918" w:type="dxa"/>
            <w:gridSpan w:val="2"/>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 xml:space="preserve">Conferences &amp; Workshops Attendance: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October 2013</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Attending the “13</w:t>
            </w:r>
            <w:r>
              <w:rPr>
                <w:rFonts w:ascii="Times New Roman" w:eastAsia="Times New Roman" w:hAnsi="Times New Roman"/>
                <w:vertAlign w:val="superscript"/>
              </w:rPr>
              <w:t>th</w:t>
            </w:r>
            <w:r>
              <w:rPr>
                <w:rFonts w:ascii="Times New Roman" w:eastAsia="Times New Roman" w:hAnsi="Times New Roman"/>
              </w:rPr>
              <w:t xml:space="preserve"> Washington Group for Disability Statistics Conference” held by the Higher Council for Affairs of Persons with Disabilities. Amman-Jordan.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May 2011</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Participation in the final session of the “National Disability Strategy in the Kingdom-the Second Phase Conference” held by the Higher Council for Affairs of Persons with Disabilities. Amman-Jordan.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lastRenderedPageBreak/>
              <w:t>November 2011</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Attendance of the “5</w:t>
            </w:r>
            <w:r>
              <w:rPr>
                <w:rFonts w:ascii="Times New Roman" w:eastAsia="Times New Roman" w:hAnsi="Times New Roman"/>
                <w:vertAlign w:val="superscript"/>
              </w:rPr>
              <w:t>th</w:t>
            </w:r>
            <w:r>
              <w:rPr>
                <w:rFonts w:ascii="Times New Roman" w:eastAsia="Times New Roman" w:hAnsi="Times New Roman"/>
              </w:rPr>
              <w:t xml:space="preserve"> Conference of Sci</w:t>
            </w:r>
            <w:r>
              <w:rPr>
                <w:rFonts w:ascii="Times New Roman" w:eastAsia="Times New Roman" w:hAnsi="Times New Roman"/>
              </w:rPr>
              <w:t>entific Research” held in Amman-Jordan.</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October 2011</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Attendance of the “8</w:t>
            </w:r>
            <w:r>
              <w:rPr>
                <w:rFonts w:ascii="Times New Roman" w:eastAsia="Times New Roman" w:hAnsi="Times New Roman"/>
                <w:vertAlign w:val="superscript"/>
              </w:rPr>
              <w:t>th</w:t>
            </w:r>
            <w:r>
              <w:rPr>
                <w:rFonts w:ascii="Times New Roman" w:eastAsia="Times New Roman" w:hAnsi="Times New Roman"/>
              </w:rPr>
              <w:t xml:space="preserve"> Arab Scientific Conference for the Gifted and Talented” held in Amman-Jordan.</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May 2007</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Participation on the Autism Spectrum Disorder Content Advisory Committee for Teacher Certif</w:t>
            </w:r>
            <w:r>
              <w:rPr>
                <w:rFonts w:ascii="Times New Roman" w:eastAsia="Times New Roman" w:hAnsi="Times New Roman"/>
              </w:rPr>
              <w:t xml:space="preserve">ication (MTTC) Item Review Conference held by the Michigan Department of education (MDE) and the National Evaluation Systems (NES), Lansing, MI-USA.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May 2007</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Attendance of the HavenWyck Hospital Conference “Autism Spectrum Disorder: Assessment and Treat</w:t>
            </w:r>
            <w:r>
              <w:rPr>
                <w:rFonts w:ascii="Times New Roman" w:eastAsia="Times New Roman" w:hAnsi="Times New Roman"/>
              </w:rPr>
              <w:t xml:space="preserve">ment for Children, Adolescents, and Adults.” Presented by Brigit Amman and Lee Green Snyder.  HavenWyck Hospital, MI-USA.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October 2006</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Attendance of the Interdisciplinary Center for the family: Parent-Professional Conference “Could It Be Autism.” Presented by Nancy Wiseman. Madonna University, MI –USA.</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October 2006</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Attendance of the Wayne RESA Training Workshop “TEACH Overview &amp; Training,” Presented by Gary Mesibov. Wayne RESA, Detroit, MI-USA.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May 2006</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Attendance of the Infancy and Early Childhood Training Course “DIR/Floortime Intervention.” Presented by Stanly G</w:t>
            </w:r>
            <w:r>
              <w:rPr>
                <w:rFonts w:ascii="Times New Roman" w:eastAsia="Times New Roman" w:hAnsi="Times New Roman"/>
              </w:rPr>
              <w:t xml:space="preserve">reenspan and Serena Wider. The Interdisciplinary Council on Developmental and Learning Disorders, Tyson Corner, Virginia-USA.  </w:t>
            </w:r>
          </w:p>
        </w:tc>
      </w:tr>
      <w:tr w:rsidR="00792F96">
        <w:tc>
          <w:tcPr>
            <w:tcW w:w="1818" w:type="dxa"/>
          </w:tcPr>
          <w:p w:rsidR="00792F96" w:rsidRDefault="00806D2B">
            <w:pPr>
              <w:spacing w:after="0" w:line="240" w:lineRule="auto"/>
              <w:ind w:left="0" w:hanging="2"/>
              <w:jc w:val="center"/>
              <w:rPr>
                <w:rFonts w:ascii="Times New Roman" w:eastAsia="Times New Roman" w:hAnsi="Times New Roman"/>
              </w:rPr>
            </w:pPr>
            <w:r>
              <w:rPr>
                <w:rFonts w:ascii="Times New Roman" w:eastAsia="Times New Roman" w:hAnsi="Times New Roman"/>
              </w:rPr>
              <w:t>May 2006</w:t>
            </w:r>
          </w:p>
        </w:tc>
        <w:tc>
          <w:tcPr>
            <w:tcW w:w="8100"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Attendance of the</w:t>
            </w:r>
            <w:r>
              <w:rPr>
                <w:rFonts w:ascii="Times New Roman" w:eastAsia="Times New Roman" w:hAnsi="Times New Roman"/>
                <w:i/>
              </w:rPr>
              <w:t xml:space="preserve"> </w:t>
            </w:r>
            <w:r>
              <w:rPr>
                <w:rFonts w:ascii="Times New Roman" w:eastAsia="Times New Roman" w:hAnsi="Times New Roman"/>
              </w:rPr>
              <w:t>National Institute for People with Disabilities 27</w:t>
            </w:r>
            <w:r>
              <w:rPr>
                <w:rFonts w:ascii="Times New Roman" w:eastAsia="Times New Roman" w:hAnsi="Times New Roman"/>
                <w:vertAlign w:val="superscript"/>
              </w:rPr>
              <w:t>th</w:t>
            </w:r>
            <w:r>
              <w:rPr>
                <w:rFonts w:ascii="Times New Roman" w:eastAsia="Times New Roman" w:hAnsi="Times New Roman"/>
              </w:rPr>
              <w:t xml:space="preserve"> Annual International Conference “Pathways to Su</w:t>
            </w:r>
            <w:r>
              <w:rPr>
                <w:rFonts w:ascii="Times New Roman" w:eastAsia="Times New Roman" w:hAnsi="Times New Roman"/>
              </w:rPr>
              <w:t xml:space="preserve">ccess in Developmental and Learning Disabilities: Innovative Programs, Strategies and Policies that Work.” Presented by NYI.  Manhattan, NY-USA  </w:t>
            </w:r>
          </w:p>
        </w:tc>
      </w:tr>
    </w:tbl>
    <w:p w:rsidR="00792F96" w:rsidRDefault="00792F96">
      <w:pPr>
        <w:spacing w:after="0"/>
        <w:ind w:left="0" w:hanging="2"/>
        <w:rPr>
          <w:rFonts w:ascii="Times New Roman" w:eastAsia="Times New Roman" w:hAnsi="Times New Roman"/>
        </w:rPr>
      </w:pPr>
    </w:p>
    <w:tbl>
      <w:tblPr>
        <w:tblStyle w:val="a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sz w:val="26"/>
                <w:szCs w:val="26"/>
              </w:rPr>
            </w:pPr>
            <w:r>
              <w:rPr>
                <w:rFonts w:ascii="Times New Roman" w:eastAsia="Times New Roman" w:hAnsi="Times New Roman"/>
                <w:b/>
                <w:sz w:val="26"/>
                <w:szCs w:val="26"/>
              </w:rPr>
              <w:t xml:space="preserve">Professional Consultations and Committees Memberships: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An accredited trainer by the Higher Council for Affairs of Persons with Disabilities-Jordan, in the area of Autism Spectrum Disorders.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An accredited trainer by the Higher Council for Affairs of Persons with Disabilities-Jordan, in the area of Professiona</w:t>
            </w:r>
            <w:r>
              <w:rPr>
                <w:rFonts w:ascii="Times New Roman" w:eastAsia="Times New Roman" w:hAnsi="Times New Roman"/>
              </w:rPr>
              <w:t xml:space="preserve">l Development of Special Education Teachers, Jordan.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An accredited trainer and coach by “Ithraa Center for Relationship” to enhance family’s personal relationships, Jordan.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A member of The University of Jordan Special Committee for developing joint </w:t>
            </w:r>
            <w:r>
              <w:rPr>
                <w:rFonts w:ascii="Times New Roman" w:eastAsia="Times New Roman" w:hAnsi="Times New Roman"/>
              </w:rPr>
              <w:t xml:space="preserve">scientific projects between The University of Jordan and Kent State University- preparation of Autism Diploma program.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 member of the collaborative organizing committee and a representative of special education department to collaborate with UNISCO in a</w:t>
            </w:r>
            <w:r>
              <w:rPr>
                <w:rFonts w:ascii="Times New Roman" w:eastAsia="Times New Roman" w:hAnsi="Times New Roman"/>
              </w:rPr>
              <w:t xml:space="preserve">reas of research and training.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A member of the Higher Council for Affairs of Persons with Disabilities committee specialized in reviewing and accrediting the “Autism Institutions Standards” in Jordan.  </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 member of Students’ Investigation Committee in t</w:t>
            </w:r>
            <w:r>
              <w:rPr>
                <w:rFonts w:ascii="Times New Roman" w:eastAsia="Times New Roman" w:hAnsi="Times New Roman"/>
              </w:rPr>
              <w:t>he Faculty of Educational Sciences –The University of Jordan-Amman</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A member of General Safety Committee in the Faculty of Educational Sciences –The University of Jordan-Amman.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member of the Student Elections Committee</w:t>
            </w:r>
            <w:r>
              <w:rPr>
                <w:rFonts w:ascii="Arial,Bold" w:eastAsia="Arial,Bold" w:hAnsi="Arial,Bold" w:cs="Arial,Bold"/>
                <w:color w:val="000000"/>
                <w:szCs w:val="24"/>
              </w:rPr>
              <w:t xml:space="preserve"> -</w:t>
            </w:r>
            <w:r>
              <w:rPr>
                <w:rFonts w:ascii="Times New Roman" w:eastAsia="Times New Roman" w:hAnsi="Times New Roman"/>
                <w:color w:val="000000"/>
                <w:szCs w:val="24"/>
              </w:rPr>
              <w:t xml:space="preserve"> Faculty of Educational Sciences –The University of Jordan-Amman.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lastRenderedPageBreak/>
              <w:t xml:space="preserve">A member of the Special Education Committee for developing study plans - Faculty of Educational Sciences –The University of Jordan-Amman. </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consultant of autism specialized services for A</w:t>
            </w:r>
            <w:r>
              <w:rPr>
                <w:rFonts w:ascii="Times New Roman" w:eastAsia="Times New Roman" w:hAnsi="Times New Roman"/>
                <w:color w:val="000000"/>
                <w:szCs w:val="24"/>
              </w:rPr>
              <w:t>qaba Center for Autism, Jordan.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consultant of autism specialized diagnostic services for Al Sanad Center for Training, Jordan.</w:t>
            </w:r>
          </w:p>
        </w:tc>
      </w:tr>
    </w:tbl>
    <w:p w:rsidR="00792F96" w:rsidRDefault="00792F96">
      <w:pPr>
        <w:spacing w:after="0"/>
        <w:ind w:left="0" w:hanging="2"/>
      </w:pPr>
    </w:p>
    <w:tbl>
      <w:tblPr>
        <w:tblStyle w:val="a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 xml:space="preserve">Local and International Memberships:  </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Member of the Jordanian Autism Spectrum Disorder Organization- Amman- Jordan.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Member of Public Health in The Arab World (PHAW)-Lebanon.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Supportive member of the Arab Autism Network (Ana)-Lebanon.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Former member of Autism Society of America-USA.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Former member of Autism Society of Michigan-USA.</w:t>
            </w:r>
          </w:p>
        </w:tc>
      </w:tr>
    </w:tbl>
    <w:p w:rsidR="00792F96" w:rsidRDefault="00792F96">
      <w:pPr>
        <w:spacing w:after="0"/>
        <w:ind w:left="0" w:hanging="2"/>
      </w:pPr>
    </w:p>
    <w:tbl>
      <w:tblPr>
        <w:tblStyle w:val="a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widowControl w:val="0"/>
              <w:pBdr>
                <w:top w:val="nil"/>
                <w:left w:val="nil"/>
                <w:bottom w:val="nil"/>
                <w:right w:val="nil"/>
                <w:between w:val="nil"/>
              </w:pBdr>
              <w:spacing w:after="0" w:line="240" w:lineRule="auto"/>
              <w:ind w:left="1" w:hanging="3"/>
              <w:rPr>
                <w:rFonts w:ascii="Times New Roman" w:eastAsia="Times New Roman" w:hAnsi="Times New Roman"/>
                <w:color w:val="000000"/>
                <w:sz w:val="26"/>
                <w:szCs w:val="26"/>
              </w:rPr>
            </w:pPr>
            <w:r>
              <w:rPr>
                <w:rFonts w:ascii="Times New Roman" w:eastAsia="Times New Roman" w:hAnsi="Times New Roman"/>
                <w:b/>
                <w:color w:val="000000"/>
                <w:sz w:val="26"/>
                <w:szCs w:val="26"/>
              </w:rPr>
              <w:t xml:space="preserve">Editorial &amp; Review Board of National and International Journals &amp; Committees: </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An Editorial board member of: Austin Journal of Clinical &amp; Diagnostic Research. Austin Publishing Group, USA.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 xml:space="preserve">A reviewer for: Frontiers in Psychiatry Journal. </w:t>
            </w:r>
            <w:r>
              <w:rPr>
                <w:rFonts w:ascii="Times New Roman" w:eastAsia="Times New Roman" w:hAnsi="Times New Roman"/>
                <w:color w:val="000000"/>
                <w:szCs w:val="24"/>
                <w:highlight w:val="white"/>
              </w:rPr>
              <w:t>Frontiers Media 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the: International Journal of General Medicine. Dovepress, Taylor &amp; Francis Group, USA.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International Journal of Developmental Disabilities. Routledge: Taylor &amp; Francis Group, USA.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Journal of Public Health and Development. ASEAN Institute for Health Development (AIHD), Mahidol University, Thailand.</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Comprehensive Child and Adolescent Nursing. Routledge: Taylor &amp; Francis Group, USA.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Int</w:t>
            </w:r>
            <w:r>
              <w:rPr>
                <w:rFonts w:ascii="Times New Roman" w:eastAsia="Times New Roman" w:hAnsi="Times New Roman"/>
                <w:color w:val="000000"/>
                <w:szCs w:val="24"/>
              </w:rPr>
              <w:t>ernational Journal of Disability, Development, and Education. Routledge: Taylor &amp; Francis Group, USA.</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t</w:t>
            </w:r>
            <w:r>
              <w:rPr>
                <w:rFonts w:ascii="Times New Roman" w:eastAsia="Times New Roman" w:hAnsi="Times New Roman"/>
                <w:color w:val="000000"/>
                <w:szCs w:val="24"/>
                <w:highlight w:val="white"/>
              </w:rPr>
              <w:t>The Journal of Educational Sciences (JES). Qatar University- Qatar.</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Dirasat: Educational Sciences Journal Review Board-T</w:t>
            </w:r>
            <w:r>
              <w:rPr>
                <w:rFonts w:ascii="Times New Roman" w:eastAsia="Times New Roman" w:hAnsi="Times New Roman"/>
                <w:color w:val="000000"/>
                <w:szCs w:val="24"/>
              </w:rPr>
              <w:t>he University of Jordan.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The International Interdisciplinary Journal of Education (IIJOE) Review Board.</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for: The Jordanian Journal on Educational Sciences - Al Yarmok University – Jordan.</w:t>
            </w:r>
          </w:p>
        </w:tc>
      </w:tr>
      <w:tr w:rsidR="00792F96">
        <w:tc>
          <w:tcPr>
            <w:tcW w:w="9918" w:type="dxa"/>
          </w:tcPr>
          <w:p w:rsidR="00792F96" w:rsidRDefault="00806D2B">
            <w:pPr>
              <w:widowControl w:val="0"/>
              <w:pBdr>
                <w:top w:val="nil"/>
                <w:left w:val="nil"/>
                <w:bottom w:val="nil"/>
                <w:right w:val="nil"/>
                <w:between w:val="nil"/>
              </w:pBdr>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A Reviewer in the Faculty Promotion and Tenure Committee at King Saud University-KSA.</w:t>
            </w:r>
          </w:p>
        </w:tc>
      </w:tr>
    </w:tbl>
    <w:p w:rsidR="00792F96" w:rsidRDefault="00792F96">
      <w:pPr>
        <w:spacing w:after="0"/>
        <w:ind w:left="0" w:hanging="2"/>
        <w:rPr>
          <w:rFonts w:ascii="Times New Roman" w:eastAsia="Times New Roman" w:hAnsi="Times New Roman"/>
        </w:rPr>
      </w:pPr>
      <w:bookmarkStart w:id="1" w:name="_gjdgxs" w:colFirst="0" w:colLast="0"/>
      <w:bookmarkEnd w:id="1"/>
    </w:p>
    <w:tbl>
      <w:tblPr>
        <w:tblStyle w:val="ab"/>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Training Workshops Attendances:</w:t>
            </w:r>
          </w:p>
        </w:tc>
      </w:tr>
      <w:tr w:rsidR="00792F96">
        <w:trPr>
          <w:trHeight w:val="50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t xml:space="preserve">Attending the workshop titled “Advanced LaTeX Wrokshop: Typesetting Presentations Using Beamer” held on Thursday 31/3/2022 by Accreditation and Quality Assurance Center at The University of Jordan-Amman, Jordan. </w:t>
            </w:r>
          </w:p>
        </w:tc>
      </w:tr>
      <w:tr w:rsidR="00792F96">
        <w:trPr>
          <w:trHeight w:val="50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t>Attending the workshop titled “How to Publ</w:t>
            </w:r>
            <w:r>
              <w:rPr>
                <w:rFonts w:ascii="Times New Roman" w:eastAsia="Times New Roman" w:hAnsi="Times New Roman"/>
              </w:rPr>
              <w:t>ish in Scopus &amp; Web of Science: Facts and Tips” held on Wednesday 30/3/2022 by Accreditation and Quality Assurance Center at The University of Jordan-Amman, Jordan.</w:t>
            </w:r>
          </w:p>
        </w:tc>
      </w:tr>
      <w:tr w:rsidR="00792F96">
        <w:trPr>
          <w:trHeight w:val="32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t>Attending the workshop titled “How to Increase your Citation?” held on Monday 28/3/2022 by</w:t>
            </w:r>
            <w:r>
              <w:rPr>
                <w:rFonts w:ascii="Times New Roman" w:eastAsia="Times New Roman" w:hAnsi="Times New Roman"/>
              </w:rPr>
              <w:t xml:space="preserve"> Accreditation and Quality Assurance Center at The University of Jordan-Amman, Jordan.</w:t>
            </w:r>
          </w:p>
        </w:tc>
      </w:tr>
    </w:tbl>
    <w:p w:rsidR="00792F96" w:rsidRDefault="00792F96">
      <w:pPr>
        <w:spacing w:after="0"/>
        <w:ind w:left="0" w:hanging="2"/>
        <w:rPr>
          <w:rFonts w:ascii="Times New Roman" w:eastAsia="Times New Roman" w:hAnsi="Times New Roman"/>
        </w:rPr>
      </w:pPr>
    </w:p>
    <w:tbl>
      <w:tblPr>
        <w:tblStyle w:val="ac"/>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792F96">
        <w:tc>
          <w:tcPr>
            <w:tcW w:w="9918" w:type="dxa"/>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Languages &amp; General Skills:</w:t>
            </w:r>
          </w:p>
        </w:tc>
      </w:tr>
      <w:tr w:rsidR="00792F96">
        <w:trPr>
          <w:trHeight w:val="50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lastRenderedPageBreak/>
              <w:t>High Computer-proficiency with expertise in MS Office suite, statistical analysis (SPSS), and a variety of specialized programs for educational purposes and e learning (e.g., Blackboard).</w:t>
            </w:r>
          </w:p>
        </w:tc>
      </w:tr>
      <w:tr w:rsidR="00792F96">
        <w:trPr>
          <w:trHeight w:val="50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t>Good ability in data management skills including data entries, data</w:t>
            </w:r>
            <w:r>
              <w:rPr>
                <w:rFonts w:ascii="Times New Roman" w:eastAsia="Times New Roman" w:hAnsi="Times New Roman"/>
              </w:rPr>
              <w:t xml:space="preserve"> analysis, data decision-making processes, and data archiving and record keeping.  </w:t>
            </w:r>
          </w:p>
        </w:tc>
      </w:tr>
      <w:tr w:rsidR="00792F96">
        <w:trPr>
          <w:trHeight w:val="32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t>Excellent communication, interpersonal, team working, and leadership skills.</w:t>
            </w:r>
          </w:p>
        </w:tc>
      </w:tr>
      <w:tr w:rsidR="00792F96">
        <w:trPr>
          <w:trHeight w:val="320"/>
        </w:trPr>
        <w:tc>
          <w:tcPr>
            <w:tcW w:w="9918" w:type="dxa"/>
          </w:tcPr>
          <w:p w:rsidR="00792F96" w:rsidRDefault="00806D2B">
            <w:pPr>
              <w:widowControl w:val="0"/>
              <w:spacing w:after="0" w:line="240" w:lineRule="auto"/>
              <w:ind w:left="0" w:hanging="2"/>
              <w:jc w:val="both"/>
              <w:rPr>
                <w:rFonts w:ascii="Times New Roman" w:eastAsia="Times New Roman" w:hAnsi="Times New Roman"/>
              </w:rPr>
            </w:pPr>
            <w:r>
              <w:rPr>
                <w:rFonts w:ascii="Times New Roman" w:eastAsia="Times New Roman" w:hAnsi="Times New Roman"/>
              </w:rPr>
              <w:t xml:space="preserve">Good organization skills such as attention to details, excellent visual memory, note taking and task scheduling.  </w:t>
            </w:r>
          </w:p>
        </w:tc>
      </w:tr>
      <w:tr w:rsidR="00792F96">
        <w:tc>
          <w:tcPr>
            <w:tcW w:w="9918" w:type="dxa"/>
          </w:tcPr>
          <w:p w:rsidR="00792F96" w:rsidRDefault="00806D2B">
            <w:pPr>
              <w:widowControl w:val="0"/>
              <w:numPr>
                <w:ilvl w:val="0"/>
                <w:numId w:val="3"/>
              </w:numPr>
              <w:pBdr>
                <w:top w:val="nil"/>
                <w:left w:val="nil"/>
                <w:bottom w:val="nil"/>
                <w:right w:val="nil"/>
                <w:between w:val="nil"/>
              </w:pBdr>
              <w:tabs>
                <w:tab w:val="left" w:pos="936"/>
              </w:tabs>
              <w:spacing w:after="0" w:line="240" w:lineRule="auto"/>
              <w:ind w:left="0" w:hanging="2"/>
              <w:rPr>
                <w:rFonts w:ascii="Times New Roman" w:eastAsia="Times New Roman" w:hAnsi="Times New Roman"/>
                <w:color w:val="000000"/>
                <w:szCs w:val="24"/>
              </w:rPr>
            </w:pPr>
            <w:r>
              <w:rPr>
                <w:rFonts w:ascii="Times New Roman" w:eastAsia="Times New Roman" w:hAnsi="Times New Roman"/>
                <w:color w:val="000000"/>
                <w:szCs w:val="24"/>
              </w:rPr>
              <w:t>Proficiency in both Arabic and English languages (speaking, reading and writing)</w:t>
            </w:r>
          </w:p>
        </w:tc>
      </w:tr>
      <w:tr w:rsidR="00792F96">
        <w:tc>
          <w:tcPr>
            <w:tcW w:w="9918" w:type="dxa"/>
          </w:tcPr>
          <w:p w:rsidR="00792F96" w:rsidRDefault="00806D2B">
            <w:pPr>
              <w:spacing w:after="0" w:line="240" w:lineRule="auto"/>
              <w:ind w:left="0" w:hanging="2"/>
              <w:rPr>
                <w:rFonts w:ascii="Times New Roman" w:eastAsia="Times New Roman" w:hAnsi="Times New Roman"/>
              </w:rPr>
            </w:pPr>
            <w:r>
              <w:rPr>
                <w:rFonts w:ascii="Times New Roman" w:eastAsia="Times New Roman" w:hAnsi="Times New Roman"/>
              </w:rPr>
              <w:t xml:space="preserve">Experience in developing computer-based interventions (e.g., Mofeed: computer-based intervention for teaching daily living skills for children with autism). </w:t>
            </w:r>
          </w:p>
        </w:tc>
      </w:tr>
    </w:tbl>
    <w:p w:rsidR="00792F96" w:rsidRDefault="00792F96">
      <w:pPr>
        <w:spacing w:after="0"/>
        <w:ind w:left="0" w:hanging="2"/>
        <w:rPr>
          <w:rFonts w:ascii="Times New Roman" w:eastAsia="Times New Roman" w:hAnsi="Times New Roman"/>
        </w:rPr>
      </w:pPr>
    </w:p>
    <w:tbl>
      <w:tblPr>
        <w:tblStyle w:val="ad"/>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792F96">
        <w:tc>
          <w:tcPr>
            <w:tcW w:w="9900" w:type="dxa"/>
            <w:shd w:val="clear" w:color="auto" w:fill="D9D9D9"/>
          </w:tcPr>
          <w:p w:rsidR="00792F96" w:rsidRDefault="00806D2B">
            <w:pPr>
              <w:spacing w:after="0" w:line="240" w:lineRule="auto"/>
              <w:ind w:left="1" w:hanging="3"/>
              <w:rPr>
                <w:rFonts w:ascii="Times New Roman" w:eastAsia="Times New Roman" w:hAnsi="Times New Roman"/>
              </w:rPr>
            </w:pPr>
            <w:r>
              <w:rPr>
                <w:rFonts w:ascii="Times New Roman" w:eastAsia="Times New Roman" w:hAnsi="Times New Roman"/>
                <w:b/>
                <w:sz w:val="28"/>
                <w:szCs w:val="28"/>
              </w:rPr>
              <w:t xml:space="preserve">Referees: </w:t>
            </w:r>
            <w:r>
              <w:rPr>
                <w:rFonts w:ascii="Times New Roman" w:eastAsia="Times New Roman" w:hAnsi="Times New Roman"/>
                <w:sz w:val="28"/>
                <w:szCs w:val="28"/>
              </w:rPr>
              <w:t>upon request</w:t>
            </w:r>
          </w:p>
        </w:tc>
      </w:tr>
    </w:tbl>
    <w:p w:rsidR="00792F96" w:rsidRDefault="00792F96">
      <w:pPr>
        <w:ind w:left="0" w:hanging="2"/>
      </w:pPr>
    </w:p>
    <w:sectPr w:rsidR="00792F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FB7"/>
    <w:multiLevelType w:val="multilevel"/>
    <w:tmpl w:val="78666B8C"/>
    <w:lvl w:ilvl="0">
      <w:numFmt w:val="bullet"/>
      <w:pStyle w:val="PuceRoseDtail"/>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F581F74"/>
    <w:multiLevelType w:val="multilevel"/>
    <w:tmpl w:val="B98E1912"/>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29660E5"/>
    <w:multiLevelType w:val="multilevel"/>
    <w:tmpl w:val="F31C0796"/>
    <w:lvl w:ilvl="0">
      <w:start w:val="1"/>
      <w:numFmt w:val="bullet"/>
      <w:lvlText w:val="●"/>
      <w:lvlJc w:val="left"/>
      <w:pPr>
        <w:ind w:left="936" w:hanging="288"/>
      </w:pPr>
      <w:rPr>
        <w:rFonts w:ascii="Noto Sans Symbols" w:eastAsia="Noto Sans Symbols" w:hAnsi="Noto Sans Symbols" w:cs="Noto Sans Symbols"/>
        <w:color w:val="FF00FF"/>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96"/>
    <w:rsid w:val="00792F96"/>
    <w:rsid w:val="00806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40A0B-D27C-4D12-A8DA-0451AA3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rFonts w:cs="Times New Roman"/>
      <w:position w:val="-1"/>
      <w:szCs w:val="22"/>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character" w:customStyle="1" w:styleId="slug-doi">
    <w:name w:val="slug-doi"/>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eastAsia="Times New Roman" w:hAnsi="Arial,Bold" w:cs="Times New Roman"/>
      <w:position w:val="-1"/>
    </w:rPr>
  </w:style>
  <w:style w:type="character" w:customStyle="1" w:styleId="longtext">
    <w:name w:val="long_text"/>
    <w:basedOn w:val="DefaultParagraphFont"/>
    <w:rPr>
      <w:w w:val="100"/>
      <w:position w:val="-1"/>
      <w:effect w:val="none"/>
      <w:vertAlign w:val="baseline"/>
      <w:cs w:val="0"/>
      <w:em w:val="none"/>
    </w:rPr>
  </w:style>
  <w:style w:type="character" w:customStyle="1" w:styleId="hps">
    <w:name w:val="hps"/>
    <w:basedOn w:val="DefaultParagraphFont"/>
    <w:rPr>
      <w:w w:val="100"/>
      <w:position w:val="-1"/>
      <w:effect w:val="none"/>
      <w:vertAlign w:val="baseline"/>
      <w:cs w:val="0"/>
      <w:em w:val="none"/>
    </w:rPr>
  </w:style>
  <w:style w:type="paragraph" w:customStyle="1" w:styleId="PuceRoseDtail">
    <w:name w:val="Puce Rose Détail"/>
    <w:basedOn w:val="Normal"/>
    <w:pPr>
      <w:widowControl w:val="0"/>
      <w:numPr>
        <w:numId w:val="2"/>
      </w:numPr>
      <w:tabs>
        <w:tab w:val="left" w:pos="936"/>
      </w:tabs>
      <w:spacing w:after="0" w:line="240" w:lineRule="auto"/>
      <w:ind w:left="-1" w:hanging="1"/>
    </w:pPr>
    <w:rPr>
      <w:rFonts w:eastAsia="Times New Roman"/>
      <w:sz w:val="20"/>
      <w:szCs w:val="20"/>
      <w:lang w:val="en-GB" w:eastAsia="fr-FR"/>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0" w:line="240" w:lineRule="auto"/>
      <w:ind w:left="720"/>
    </w:pPr>
    <w:rPr>
      <w:rFonts w:ascii="Times New Roman" w:eastAsia="Times New Roman" w:hAnsi="Times New Roman"/>
      <w:sz w:val="22"/>
      <w:szCs w:val="20"/>
    </w:rPr>
  </w:style>
  <w:style w:type="character" w:customStyle="1" w:styleId="maintextleft">
    <w:name w:val="maintextleft"/>
    <w:basedOn w:val="DefaultParagraphFont"/>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111/cch.1308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jaberyabufadi@gamil.com" TargetMode="External"/><Relationship Id="rId11" Type="http://schemas.openxmlformats.org/officeDocument/2006/relationships/theme" Target="theme/theme1.xml"/><Relationship Id="rId5" Type="http://schemas.openxmlformats.org/officeDocument/2006/relationships/hyperlink" Target="mailto:m.algabery@ju.edu.j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147/JMDH.S31190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32485-93E8-405A-806A-F3A3658B0562}"/>
</file>

<file path=customXml/itemProps2.xml><?xml version="1.0" encoding="utf-8"?>
<ds:datastoreItem xmlns:ds="http://schemas.openxmlformats.org/officeDocument/2006/customXml" ds:itemID="{16587456-4DF5-4AE1-9225-7DDD97E71EB0}"/>
</file>

<file path=customXml/itemProps3.xml><?xml version="1.0" encoding="utf-8"?>
<ds:datastoreItem xmlns:ds="http://schemas.openxmlformats.org/officeDocument/2006/customXml" ds:itemID="{F715744C-5019-4BDE-BD2F-61EFE69D5CD0}"/>
</file>

<file path=docProps/app.xml><?xml version="1.0" encoding="utf-8"?>
<Properties xmlns="http://schemas.openxmlformats.org/officeDocument/2006/extended-properties" xmlns:vt="http://schemas.openxmlformats.org/officeDocument/2006/docPropsVTypes">
  <Template>Normal</Template>
  <TotalTime>0</TotalTime>
  <Pages>9</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2023-01-09T08:54:00Z</dcterms:created>
  <dcterms:modified xsi:type="dcterms:W3CDTF">2023-01-09T08:54:00Z</dcterms:modified>
</cp:coreProperties>
</file>